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80" w:after="0"/>
      </w:pPr>
      <w:r>
        <w:t xml:space="preserve"/>
      </w:r>
    </w:p>
    <w:p>
      <w:pPr>
        <w:spacing w:before="0" w:after="120"/>
        <w:jc w:val="center"/>
      </w:pPr>
      <w:r>
        <w:rPr>
          <w:rFonts w:ascii="Arial" w:cs="Arial" w:eastAsia="Arial" w:hAnsi="Arial"/>
          <w:b/>
          <w:bCs/>
          <w:color w:val="1A3A6B"/>
          <w:sz w:val="56"/>
          <w:szCs w:val="56"/>
        </w:rPr>
        <w:t xml:space="preserve">THERON ENERGY</w:t>
      </w:r>
    </w:p>
    <w:p>
      <w:pPr>
        <w:spacing w:before="0" w:after="360"/>
        <w:jc w:val="center"/>
      </w:pPr>
      <w:r>
        <w:rPr>
          <w:rFonts w:ascii="Arial" w:cs="Arial" w:eastAsia="Arial" w:hAnsi="Arial"/>
          <w:i/>
          <w:iCs/>
          <w:color w:val="555555"/>
          <w:sz w:val="24"/>
          <w:szCs w:val="24"/>
        </w:rPr>
        <w:t xml:space="preserve">Permanent Magnetic Energy Solutions for Humanity and Super Artificial Intelligence</w:t>
      </w:r>
    </w:p>
    <w:p>
      <w:pPr>
        <w:spacing w:before="0" w:after="120"/>
        <w:jc w:val="center"/>
      </w:pPr>
      <w:r>
        <w:rPr>
          <w:rFonts w:ascii="Arial" w:cs="Arial" w:eastAsia="Arial" w:hAnsi="Arial"/>
          <w:b/>
          <w:bCs/>
          <w:color w:val="2E75B6"/>
          <w:sz w:val="44"/>
          <w:szCs w:val="44"/>
        </w:rPr>
        <w:t xml:space="preserve">RPP COMPLIANCE ANALYSIS</w:t>
      </w:r>
    </w:p>
    <w:p>
      <w:pPr>
        <w:spacing w:before="0" w:after="120"/>
        <w:jc w:val="center"/>
      </w:pPr>
      <w:r>
        <w:rPr>
          <w:rFonts w:ascii="Arial" w:cs="Arial" w:eastAsia="Arial" w:hAnsi="Arial"/>
          <w:color w:val="333333"/>
          <w:sz w:val="26"/>
          <w:szCs w:val="26"/>
        </w:rPr>
        <w:t xml:space="preserve">2026 Ratepayer Protection Pledge — Self-Generation Pathway</w:t>
      </w:r>
    </w:p>
    <w:p>
      <w:pPr>
        <w:spacing w:before="0" w:after="80"/>
        <w:jc w:val="center"/>
      </w:pPr>
      <w:r>
        <w:rPr>
          <w:rFonts w:ascii="Arial" w:cs="Arial" w:eastAsia="Arial" w:hAnsi="Arial"/>
          <w:color w:val="777777"/>
          <w:sz w:val="22"/>
          <w:szCs w:val="22"/>
        </w:rPr>
        <w:t xml:space="preserve">Data Center Self-Generation | TheronEnergy.com | TheronH2O.com</w:t>
      </w:r>
    </w:p>
    <w:p>
      <w:pPr>
        <w:spacing w:before="0" w:after="0"/>
        <w:jc w:val="center"/>
      </w:pPr>
      <w:r>
        <w:rPr>
          <w:rFonts w:ascii="Arial" w:cs="Arial" w:eastAsia="Arial" w:hAnsi="Arial"/>
          <w:i/>
          <w:iCs/>
          <w:color w:val="999999"/>
          <w:sz w:val="20"/>
          <w:szCs w:val="20"/>
        </w:rPr>
        <w:t xml:space="preserve">Prepared: February 2026  |  CONFIDENTIAL</w:t>
      </w:r>
    </w:p>
    <w:p>
      <w:pPr>
        <w:spacing w:before="720" w:after="0"/>
      </w:pPr>
      <w:r>
        <w:t xml:space="preserve"/>
      </w:r>
    </w:p>
    <w:p>
      <w:r>
        <w:br w:type="page"/>
      </w:r>
    </w:p>
    <w:p>
      <w:pPr>
        <w:pStyle w:val="Heading1"/>
        <w:pBdr>
          <w:bottom w:val="single" w:color="2E75B6" w:sz="8" w:space="4"/>
        </w:pBdr>
        <w:spacing w:before="360" w:after="200"/>
      </w:pPr>
      <w:r>
        <w:rPr>
          <w:rFonts w:ascii="Arial" w:cs="Arial" w:eastAsia="Arial" w:hAnsi="Arial"/>
          <w:b/>
          <w:bCs/>
          <w:color w:val="1A3A6B"/>
          <w:sz w:val="32"/>
          <w:szCs w:val="32"/>
        </w:rPr>
        <w:t xml:space="preserve">Executive Summary</w:t>
      </w:r>
    </w:p>
    <w:p>
      <w:pPr>
        <w:spacing w:before="80" w:after="80"/>
        <w:jc w:val="left"/>
      </w:pPr>
      <w:r>
        <w:rPr>
          <w:rFonts w:ascii="Arial" w:cs="Arial" w:eastAsia="Arial" w:hAnsi="Arial"/>
          <w:color w:val="333333"/>
          <w:sz w:val="22"/>
          <w:szCs w:val="22"/>
        </w:rPr>
        <w:t xml:space="preserve">On February 24, 2026, President Donald J. Trump announced the Ratepayer Protection Pledge (RPP) during his State of the Union address. This initiative calls upon major technology companies — including Microsoft, Google, Meta, Amazon, xAI, Oracle, and OpenAI — to build and fund their own power generation for AI data centers, rather than drawing from the national grid and shifting those costs onto local ratepayers and small businesses.</w:t>
      </w:r>
    </w:p>
    <w:p>
      <w:pPr>
        <w:spacing w:before="120" w:after="0"/>
      </w:pPr>
      <w:r>
        <w:t xml:space="preserve"/>
      </w:r>
    </w:p>
    <w:p>
      <w:pPr>
        <w:spacing w:before="80" w:after="80"/>
        <w:jc w:val="left"/>
      </w:pPr>
      <w:r>
        <w:rPr>
          <w:rFonts w:ascii="Arial" w:cs="Arial" w:eastAsia="Arial" w:hAnsi="Arial"/>
          <w:color w:val="333333"/>
          <w:sz w:val="22"/>
          <w:szCs w:val="22"/>
        </w:rPr>
        <w:t xml:space="preserve">Theron Energy LLC, through its product families at TheronEnergy.com, TheronGenerators.com, and TheronH2O.com, offers the only commercially available self-generation solution that simultaneously satisfies all four pillars of the RPP: on-site self-generation, ratepayer cost isolation, zero-emission environmental compliance, and grid resilience. The ATMAG GENSET product line — combining Permanent Magnetic Energy generators with Atmospheric Water Generators — is uniquely positioned to deliver verifiable, hardware-based RPP compliance to hyperscale data center operators.</w:t>
      </w:r>
    </w:p>
    <w:p>
      <w:pPr>
        <w:pBdr>
          <w:bottom w:val="single" w:color="CCCCCC" w:sz="4" w:space="2"/>
        </w:pBdr>
        <w:spacing w:before="160" w:after="160"/>
      </w:pPr>
      <w:r>
        <w:t xml:space="preserve"/>
      </w:r>
    </w:p>
    <w:p>
      <w:pPr>
        <w:pStyle w:val="Heading1"/>
        <w:pBdr>
          <w:bottom w:val="single" w:color="2E75B6" w:sz="8" w:space="4"/>
        </w:pBdr>
        <w:spacing w:before="360" w:after="200"/>
      </w:pPr>
      <w:r>
        <w:rPr>
          <w:rFonts w:ascii="Arial" w:cs="Arial" w:eastAsia="Arial" w:hAnsi="Arial"/>
          <w:b/>
          <w:bCs/>
          <w:color w:val="1A3A6B"/>
          <w:sz w:val="32"/>
          <w:szCs w:val="32"/>
        </w:rPr>
        <w:t xml:space="preserve">The 2026 Ratepayer Protection Pledge</w:t>
      </w:r>
    </w:p>
    <w:p>
      <w:pPr>
        <w:pStyle w:val="Heading2"/>
        <w:spacing w:before="280" w:after="140"/>
      </w:pPr>
      <w:r>
        <w:rPr>
          <w:rFonts w:ascii="Arial" w:cs="Arial" w:eastAsia="Arial" w:hAnsi="Arial"/>
          <w:b/>
          <w:bCs/>
          <w:color w:val="2E75B6"/>
          <w:sz w:val="26"/>
          <w:szCs w:val="26"/>
        </w:rPr>
        <w:t xml:space="preserve">Origin and Mandate</w:t>
      </w:r>
    </w:p>
    <w:p>
      <w:pPr>
        <w:spacing w:before="80" w:after="80"/>
        <w:jc w:val="left"/>
      </w:pPr>
      <w:r>
        <w:rPr>
          <w:rFonts w:ascii="Arial" w:cs="Arial" w:eastAsia="Arial" w:hAnsi="Arial"/>
          <w:color w:val="333333"/>
          <w:sz w:val="22"/>
          <w:szCs w:val="22"/>
        </w:rPr>
        <w:t xml:space="preserve">The RPP was announced by President Trump at the State of the Union on February 24, 2026, in direct response to growing voter concern over rising utility rates driven by the explosion of AI data center construction across the United States. Tech executives are expected to formally sign the pledge at the White House in early March 2026.</w:t>
      </w:r>
    </w:p>
    <w:p>
      <w:pPr>
        <w:spacing w:before="120" w:after="0"/>
      </w:pPr>
      <w:r>
        <w:t xml:space="preserve"/>
      </w:r>
    </w:p>
    <w:p>
      <w:pPr>
        <w:pStyle w:val="Heading2"/>
        <w:spacing w:before="280" w:after="140"/>
      </w:pPr>
      <w:r>
        <w:rPr>
          <w:rFonts w:ascii="Arial" w:cs="Arial" w:eastAsia="Arial" w:hAnsi="Arial"/>
          <w:b/>
          <w:bCs/>
          <w:color w:val="2E75B6"/>
          <w:sz w:val="26"/>
          <w:szCs w:val="26"/>
        </w:rPr>
        <w:t xml:space="preserve">Key Pledge Requirements</w:t>
      </w:r>
    </w:p>
    <w:p>
      <w:pPr>
        <w:pStyle w:val="ListParagraph"/>
        <w:numPr>
          <w:ilvl w:val="0"/>
          <w:numId w:val="2"/>
        </w:numPr>
        <w:spacing w:before="60" w:after="60"/>
      </w:pPr>
      <w:r>
        <w:rPr>
          <w:rFonts w:ascii="Arial" w:cs="Arial" w:eastAsia="Arial" w:hAnsi="Arial"/>
          <w:b w:val="false"/>
          <w:bCs w:val="false"/>
          <w:color w:val="333333"/>
          <w:sz w:val="22"/>
          <w:szCs w:val="22"/>
        </w:rPr>
        <w:t xml:space="preserve">Self-Generation Requirement: Major tech companies are obligated to provide for their own power needs, including building dedicated power plants for their data center facilities.</w:t>
      </w:r>
    </w:p>
    <w:p>
      <w:pPr>
        <w:pStyle w:val="ListParagraph"/>
        <w:numPr>
          <w:ilvl w:val="0"/>
          <w:numId w:val="2"/>
        </w:numPr>
        <w:spacing w:before="60" w:after="60"/>
      </w:pPr>
      <w:r>
        <w:rPr>
          <w:rFonts w:ascii="Arial" w:cs="Arial" w:eastAsia="Arial" w:hAnsi="Arial"/>
          <w:b w:val="false"/>
          <w:bCs w:val="false"/>
          <w:color w:val="333333"/>
          <w:sz w:val="22"/>
          <w:szCs w:val="22"/>
        </w:rPr>
        <w:t xml:space="preserve">Cost Responsibility: Companies pledge to fund the massive energy requirements of their data centers rather than shifting those costs to local residents, small businesses, and utility ratepayers.</w:t>
      </w:r>
    </w:p>
    <w:p>
      <w:pPr>
        <w:pStyle w:val="ListParagraph"/>
        <w:numPr>
          <w:ilvl w:val="0"/>
          <w:numId w:val="2"/>
        </w:numPr>
        <w:spacing w:before="60" w:after="60"/>
      </w:pPr>
      <w:r>
        <w:rPr>
          <w:rFonts w:ascii="Arial" w:cs="Arial" w:eastAsia="Arial" w:hAnsi="Arial"/>
          <w:b w:val="false"/>
          <w:bCs w:val="false"/>
          <w:color w:val="333333"/>
          <w:sz w:val="22"/>
          <w:szCs w:val="22"/>
        </w:rPr>
        <w:t xml:space="preserve">Grid Resilience: By generating their own electricity on-site, companies relieve strain on the aging national grid and prevent local price spikes.</w:t>
      </w:r>
    </w:p>
    <w:p>
      <w:pPr>
        <w:pStyle w:val="ListParagraph"/>
        <w:numPr>
          <w:ilvl w:val="0"/>
          <w:numId w:val="2"/>
        </w:numPr>
        <w:spacing w:before="60" w:after="60"/>
      </w:pPr>
      <w:r>
        <w:rPr>
          <w:rFonts w:ascii="Arial" w:cs="Arial" w:eastAsia="Arial" w:hAnsi="Arial"/>
          <w:b w:val="false"/>
          <w:bCs w:val="false"/>
          <w:color w:val="333333"/>
          <w:sz w:val="22"/>
          <w:szCs w:val="22"/>
        </w:rPr>
        <w:t xml:space="preserve">Environmental Accountability: Critics of the pledge have flagged that conventional self-generation still produces pollution and consumes significant quantities of water for cooling — issues the RPP does not explicitly mandate but which regulators and communities will scrutinize.</w:t>
      </w:r>
    </w:p>
    <w:p>
      <w:pPr>
        <w:spacing w:before="120" w:after="0"/>
      </w:pPr>
      <w:r>
        <w:t xml:space="preserve"/>
      </w:r>
    </w:p>
    <w:p>
      <w:pPr>
        <w:pStyle w:val="Heading2"/>
        <w:spacing w:before="280" w:after="140"/>
      </w:pPr>
      <w:r>
        <w:rPr>
          <w:rFonts w:ascii="Arial" w:cs="Arial" w:eastAsia="Arial" w:hAnsi="Arial"/>
          <w:b/>
          <w:bCs/>
          <w:color w:val="2E75B6"/>
          <w:sz w:val="26"/>
          <w:szCs w:val="26"/>
        </w:rPr>
        <w:t xml:space="preserve">Market Context</w:t>
      </w:r>
    </w:p>
    <w:p>
      <w:pPr>
        <w:spacing w:before="80" w:after="80"/>
        <w:jc w:val="left"/>
      </w:pPr>
      <w:r>
        <w:rPr>
          <w:rFonts w:ascii="Arial" w:cs="Arial" w:eastAsia="Arial" w:hAnsi="Arial"/>
          <w:color w:val="333333"/>
          <w:sz w:val="22"/>
          <w:szCs w:val="22"/>
        </w:rPr>
        <w:t xml:space="preserve">U.S. data centers currently account for approximately 4.4% of the nation’s total power consumption. The Department of Energy projects this could rise to as much as 12% by 2028, driven by AI workload expansion. Without self-generation mandates, this growth trajectory would place enormous upward pressure on consumer electricity rates in data center corridors across the country.</w:t>
      </w:r>
    </w:p>
    <w:p>
      <w:pPr>
        <w:pBdr>
          <w:bottom w:val="single" w:color="CCCCCC" w:sz="4" w:space="2"/>
        </w:pBdr>
        <w:spacing w:before="160" w:after="160"/>
      </w:pPr>
      <w:r>
        <w:t xml:space="preserve"/>
      </w:r>
    </w:p>
    <w:p>
      <w:pPr>
        <w:pStyle w:val="Heading1"/>
        <w:pBdr>
          <w:bottom w:val="single" w:color="2E75B6" w:sz="8" w:space="4"/>
        </w:pBdr>
        <w:spacing w:before="360" w:after="200"/>
      </w:pPr>
      <w:r>
        <w:rPr>
          <w:rFonts w:ascii="Arial" w:cs="Arial" w:eastAsia="Arial" w:hAnsi="Arial"/>
          <w:b/>
          <w:bCs/>
          <w:color w:val="1A3A6B"/>
          <w:sz w:val="32"/>
          <w:szCs w:val="32"/>
        </w:rPr>
        <w:t xml:space="preserve">Theron Energy Product Line Overview</w:t>
      </w:r>
    </w:p>
    <w:p>
      <w:pPr>
        <w:pStyle w:val="Heading2"/>
        <w:spacing w:before="280" w:after="140"/>
      </w:pPr>
      <w:r>
        <w:rPr>
          <w:rFonts w:ascii="Arial" w:cs="Arial" w:eastAsia="Arial" w:hAnsi="Arial"/>
          <w:b/>
          <w:bCs/>
          <w:color w:val="2E75B6"/>
          <w:sz w:val="26"/>
          <w:szCs w:val="26"/>
        </w:rPr>
        <w:t xml:space="preserve">Permanent Magnetic Energy Generators (TheronGenerators.com)</w:t>
      </w:r>
    </w:p>
    <w:p>
      <w:pPr>
        <w:spacing w:before="80" w:after="80"/>
        <w:jc w:val="left"/>
      </w:pPr>
      <w:r>
        <w:rPr>
          <w:rFonts w:ascii="Arial" w:cs="Arial" w:eastAsia="Arial" w:hAnsi="Arial"/>
          <w:color w:val="333333"/>
          <w:sz w:val="22"/>
          <w:szCs w:val="22"/>
        </w:rPr>
        <w:t xml:space="preserve">Theron’s generator product family spans residential through industrial scale, all based on Permanent Magnetic Energy (PME) technology utilizing Neodymium (NdFeB) rare earth magnets. All units are fuel-free, emission-free, silent in operation, and designed for indoor or outdoor installation without combustion infrastructure.</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2480"/>
        <w:gridCol w:w="2480"/>
      </w:tblGrid>
      <w:tr>
        <w:tc>
          <w:tcPr>
            <w:tcW w:type="dxa" w:w="2200"/>
            <w:tcBorders>
              <w:top w:val="single" w:color="CCCCCC" w:sz="1"/>
              <w:left w:val="single" w:color="CCCCCC" w:sz="1"/>
              <w:bottom w:val="single" w:color="CCCCCC" w:sz="1"/>
              <w:right w:val="single" w:color="CCCCCC" w:sz="1"/>
            </w:tcBorders>
            <w:shd w:fill="1A3A6B" w:val="clear"/>
            <w:tcMar>
              <w:top w:type="dxa" w:w="100"/>
              <w:left w:type="dxa" w:w="140"/>
              <w:bottom w:type="dxa" w:w="100"/>
              <w:right w:type="dxa" w:w="140"/>
            </w:tcMar>
          </w:tcPr>
          <w:p>
            <w:r>
              <w:rPr>
                <w:rFonts w:ascii="Arial" w:cs="Arial" w:eastAsia="Arial" w:hAnsi="Arial"/>
                <w:b/>
                <w:bCs/>
                <w:color w:val="FFFFFF"/>
                <w:sz w:val="20"/>
                <w:szCs w:val="20"/>
              </w:rPr>
              <w:t xml:space="preserve">Product Tier</w:t>
            </w:r>
          </w:p>
        </w:tc>
        <w:tc>
          <w:tcPr>
            <w:tcW w:type="dxa" w:w="2200"/>
            <w:tcBorders>
              <w:top w:val="single" w:color="CCCCCC" w:sz="1"/>
              <w:left w:val="single" w:color="CCCCCC" w:sz="1"/>
              <w:bottom w:val="single" w:color="CCCCCC" w:sz="1"/>
              <w:right w:val="single" w:color="CCCCCC" w:sz="1"/>
            </w:tcBorders>
            <w:shd w:fill="1A3A6B" w:val="clear"/>
            <w:tcMar>
              <w:top w:type="dxa" w:w="100"/>
              <w:left w:type="dxa" w:w="140"/>
              <w:bottom w:type="dxa" w:w="100"/>
              <w:right w:type="dxa" w:w="140"/>
            </w:tcMar>
          </w:tcPr>
          <w:p>
            <w:r>
              <w:rPr>
                <w:rFonts w:ascii="Arial" w:cs="Arial" w:eastAsia="Arial" w:hAnsi="Arial"/>
                <w:b/>
                <w:bCs/>
                <w:color w:val="FFFFFF"/>
                <w:sz w:val="20"/>
                <w:szCs w:val="20"/>
              </w:rPr>
              <w:t xml:space="preserve">Output Range</w:t>
            </w:r>
          </w:p>
        </w:tc>
        <w:tc>
          <w:tcPr>
            <w:tcW w:type="dxa" w:w="2480"/>
            <w:tcBorders>
              <w:top w:val="single" w:color="CCCCCC" w:sz="1"/>
              <w:left w:val="single" w:color="CCCCCC" w:sz="1"/>
              <w:bottom w:val="single" w:color="CCCCCC" w:sz="1"/>
              <w:right w:val="single" w:color="CCCCCC" w:sz="1"/>
            </w:tcBorders>
            <w:shd w:fill="1A3A6B" w:val="clear"/>
            <w:tcMar>
              <w:top w:type="dxa" w:w="100"/>
              <w:left w:type="dxa" w:w="140"/>
              <w:bottom w:type="dxa" w:w="100"/>
              <w:right w:type="dxa" w:w="140"/>
            </w:tcMar>
          </w:tcPr>
          <w:p>
            <w:r>
              <w:rPr>
                <w:rFonts w:ascii="Arial" w:cs="Arial" w:eastAsia="Arial" w:hAnsi="Arial"/>
                <w:b/>
                <w:bCs/>
                <w:color w:val="FFFFFF"/>
                <w:sz w:val="20"/>
                <w:szCs w:val="20"/>
              </w:rPr>
              <w:t xml:space="preserve">Target Application</w:t>
            </w:r>
          </w:p>
        </w:tc>
        <w:tc>
          <w:tcPr>
            <w:tcW w:type="dxa" w:w="2480"/>
            <w:tcBorders>
              <w:top w:val="single" w:color="CCCCCC" w:sz="1"/>
              <w:left w:val="single" w:color="CCCCCC" w:sz="1"/>
              <w:bottom w:val="single" w:color="CCCCCC" w:sz="1"/>
              <w:right w:val="single" w:color="CCCCCC" w:sz="1"/>
            </w:tcBorders>
            <w:shd w:fill="1A3A6B" w:val="clear"/>
            <w:tcMar>
              <w:top w:type="dxa" w:w="100"/>
              <w:left w:type="dxa" w:w="140"/>
              <w:bottom w:type="dxa" w:w="100"/>
              <w:right w:type="dxa" w:w="140"/>
            </w:tcMar>
          </w:tcPr>
          <w:p>
            <w:r>
              <w:rPr>
                <w:rFonts w:ascii="Arial" w:cs="Arial" w:eastAsia="Arial" w:hAnsi="Arial"/>
                <w:b/>
                <w:bCs/>
                <w:color w:val="FFFFFF"/>
                <w:sz w:val="20"/>
                <w:szCs w:val="20"/>
              </w:rPr>
              <w:t xml:space="preserve">Data Center Relevance</w:t>
            </w:r>
          </w:p>
        </w:tc>
      </w:tr>
      <w:tr>
        <w:tc>
          <w:tcPr>
            <w:tcW w:type="dxa" w:w="22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Home / Residential</w:t>
            </w:r>
          </w:p>
        </w:tc>
        <w:tc>
          <w:tcPr>
            <w:tcW w:type="dxa" w:w="22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15 kW – 45 kW</w:t>
            </w:r>
          </w:p>
        </w:tc>
        <w:tc>
          <w:tcPr>
            <w:tcW w:type="dxa" w:w="24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Residences, farms, small business</w:t>
            </w:r>
          </w:p>
        </w:tc>
        <w:tc>
          <w:tcPr>
            <w:tcW w:type="dxa" w:w="24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Edge compute, small nodes</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Commercial 3-Phase</w:t>
            </w:r>
          </w:p>
        </w:tc>
        <w:tc>
          <w:tcPr>
            <w:tcW w:type="dxa" w:w="22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45 kW – 65 kW</w:t>
            </w:r>
          </w:p>
        </w:tc>
        <w:tc>
          <w:tcPr>
            <w:tcW w:type="dxa" w:w="24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Commercial buildings</w:t>
            </w:r>
          </w:p>
        </w:tc>
        <w:tc>
          <w:tcPr>
            <w:tcW w:type="dxa" w:w="24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Small data center pods</w:t>
            </w:r>
          </w:p>
        </w:tc>
      </w:tr>
      <w:tr>
        <w:tc>
          <w:tcPr>
            <w:tcW w:type="dxa" w:w="22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Industrial</w:t>
            </w:r>
          </w:p>
        </w:tc>
        <w:tc>
          <w:tcPr>
            <w:tcW w:type="dxa" w:w="22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750 kW – 1.2 MW</w:t>
            </w:r>
          </w:p>
        </w:tc>
        <w:tc>
          <w:tcPr>
            <w:tcW w:type="dxa" w:w="24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Industrial facilities, microgrids</w:t>
            </w:r>
          </w:p>
        </w:tc>
        <w:tc>
          <w:tcPr>
            <w:tcW w:type="dxa" w:w="24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Hyperscale data center blocks</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Mobile</w:t>
            </w:r>
          </w:p>
        </w:tc>
        <w:tc>
          <w:tcPr>
            <w:tcW w:type="dxa" w:w="22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100 kW – 200 kW</w:t>
            </w:r>
          </w:p>
        </w:tc>
        <w:tc>
          <w:tcPr>
            <w:tcW w:type="dxa" w:w="24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Construction, job sites</w:t>
            </w:r>
          </w:p>
        </w:tc>
        <w:tc>
          <w:tcPr>
            <w:tcW w:type="dxa" w:w="24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Temporary/modular deployments</w:t>
            </w:r>
          </w:p>
        </w:tc>
      </w:tr>
      <w:tr>
        <w:tc>
          <w:tcPr>
            <w:tcW w:type="dxa" w:w="22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THERON GENSET</w:t>
            </w:r>
          </w:p>
        </w:tc>
        <w:tc>
          <w:tcPr>
            <w:tcW w:type="dxa" w:w="22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Custom / Daisy-chain</w:t>
            </w:r>
          </w:p>
        </w:tc>
        <w:tc>
          <w:tcPr>
            <w:tcW w:type="dxa" w:w="24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Data centers</w:t>
            </w:r>
          </w:p>
        </w:tc>
        <w:tc>
          <w:tcPr>
            <w:tcW w:type="dxa" w:w="24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Primary RPP compliance unit</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ATMAG GENSET</w:t>
            </w:r>
          </w:p>
        </w:tc>
        <w:tc>
          <w:tcPr>
            <w:tcW w:type="dxa" w:w="22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Up to 20 MW (40’ stack)</w:t>
            </w:r>
          </w:p>
        </w:tc>
        <w:tc>
          <w:tcPr>
            <w:tcW w:type="dxa" w:w="24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AI Data Centers</w:t>
            </w:r>
          </w:p>
        </w:tc>
        <w:tc>
          <w:tcPr>
            <w:tcW w:type="dxa" w:w="24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Full RPP + Water compliance</w:t>
            </w:r>
          </w:p>
        </w:tc>
      </w:tr>
    </w:tbl>
    <w:p>
      <w:pPr>
        <w:spacing w:before="200" w:after="0"/>
      </w:pPr>
      <w:r>
        <w:t xml:space="preserve"/>
      </w:r>
    </w:p>
    <w:p>
      <w:pPr>
        <w:pStyle w:val="Heading2"/>
        <w:spacing w:before="280" w:after="140"/>
      </w:pPr>
      <w:r>
        <w:rPr>
          <w:rFonts w:ascii="Arial" w:cs="Arial" w:eastAsia="Arial" w:hAnsi="Arial"/>
          <w:b/>
          <w:bCs/>
          <w:color w:val="2E75B6"/>
          <w:sz w:val="26"/>
          <w:szCs w:val="26"/>
        </w:rPr>
        <w:t xml:space="preserve">ATMAG GENSET — The Integrated AI Data Center Solution (TheronH2O.com)</w:t>
      </w:r>
    </w:p>
    <w:p>
      <w:pPr>
        <w:spacing w:before="80" w:after="80"/>
        <w:jc w:val="left"/>
      </w:pPr>
      <w:r>
        <w:rPr>
          <w:rFonts w:ascii="Arial" w:cs="Arial" w:eastAsia="Arial" w:hAnsi="Arial"/>
          <w:color w:val="333333"/>
          <w:sz w:val="22"/>
          <w:szCs w:val="22"/>
        </w:rPr>
        <w:t xml:space="preserve">ATMAG GENSET stands for ATmospheric water, MAGnetic energy, GENerator SET. It is the only commercially offered combined system that generates both electricity and clean drinking/cooling water in a single containerized unit, powered entirely by Permanent Magnetic Energy with no external fuel or grid connection required.</w:t>
      </w:r>
    </w:p>
    <w:p>
      <w:pPr>
        <w:spacing w:before="120" w:after="0"/>
      </w:pPr>
      <w:r>
        <w:t xml:space="preserve"/>
      </w:r>
    </w:p>
    <w:p>
      <w:pPr>
        <w:pStyle w:val="ListParagraph"/>
        <w:numPr>
          <w:ilvl w:val="0"/>
          <w:numId w:val="2"/>
        </w:numPr>
        <w:spacing w:before="60" w:after="60"/>
      </w:pPr>
      <w:r>
        <w:rPr>
          <w:rFonts w:ascii="Arial" w:cs="Arial" w:eastAsia="Arial" w:hAnsi="Arial"/>
          <w:b w:val="false"/>
          <w:bCs w:val="false"/>
          <w:color w:val="333333"/>
          <w:sz w:val="22"/>
          <w:szCs w:val="22"/>
        </w:rPr>
        <w:t xml:space="preserve">Energy Output: The 40-foot quadruple-stack ATMAG GENSET configuration delivers up to 20 MW of continuous power.</w:t>
      </w:r>
    </w:p>
    <w:p>
      <w:pPr>
        <w:pStyle w:val="ListParagraph"/>
        <w:numPr>
          <w:ilvl w:val="0"/>
          <w:numId w:val="2"/>
        </w:numPr>
        <w:spacing w:before="60" w:after="60"/>
      </w:pPr>
      <w:r>
        <w:rPr>
          <w:rFonts w:ascii="Arial" w:cs="Arial" w:eastAsia="Arial" w:hAnsi="Arial"/>
          <w:b w:val="false"/>
          <w:bCs w:val="false"/>
          <w:color w:val="333333"/>
          <w:sz w:val="22"/>
          <w:szCs w:val="22"/>
        </w:rPr>
        <w:t xml:space="preserve">Water Output: The same unit produces up to 120,000 liters of clean water per day via atmospheric condensation.</w:t>
      </w:r>
    </w:p>
    <w:p>
      <w:pPr>
        <w:pStyle w:val="ListParagraph"/>
        <w:numPr>
          <w:ilvl w:val="0"/>
          <w:numId w:val="2"/>
        </w:numPr>
        <w:spacing w:before="60" w:after="60"/>
      </w:pPr>
      <w:r>
        <w:rPr>
          <w:rFonts w:ascii="Arial" w:cs="Arial" w:eastAsia="Arial" w:hAnsi="Arial"/>
          <w:b w:val="false"/>
          <w:bCs w:val="false"/>
          <w:color w:val="333333"/>
          <w:sz w:val="22"/>
          <w:szCs w:val="22"/>
        </w:rPr>
        <w:t xml:space="preserve">Self-Powered AWG: The magnetic generator powers the Atmospheric Water Generator internally — no external energy draw is required to operate the water extraction system.</w:t>
      </w:r>
    </w:p>
    <w:p>
      <w:pPr>
        <w:pStyle w:val="ListParagraph"/>
        <w:numPr>
          <w:ilvl w:val="0"/>
          <w:numId w:val="2"/>
        </w:numPr>
        <w:spacing w:before="60" w:after="60"/>
      </w:pPr>
      <w:r>
        <w:rPr>
          <w:rFonts w:ascii="Arial" w:cs="Arial" w:eastAsia="Arial" w:hAnsi="Arial"/>
          <w:b w:val="false"/>
          <w:bCs w:val="false"/>
          <w:color w:val="333333"/>
          <w:sz w:val="22"/>
          <w:szCs w:val="22"/>
        </w:rPr>
        <w:t xml:space="preserve">Zero Emissions: No combustion, no fuel supply chain, no carbon output.</w:t>
      </w:r>
    </w:p>
    <w:p>
      <w:pPr>
        <w:pStyle w:val="ListParagraph"/>
        <w:numPr>
          <w:ilvl w:val="0"/>
          <w:numId w:val="2"/>
        </w:numPr>
        <w:spacing w:before="60" w:after="60"/>
      </w:pPr>
      <w:r>
        <w:rPr>
          <w:rFonts w:ascii="Arial" w:cs="Arial" w:eastAsia="Arial" w:hAnsi="Arial"/>
          <w:b w:val="false"/>
          <w:bCs w:val="false"/>
          <w:color w:val="333333"/>
          <w:sz w:val="22"/>
          <w:szCs w:val="22"/>
        </w:rPr>
        <w:t xml:space="preserve">Silent Operation: Units can be installed indoors or within data center campus footprints without noise or exhaust infrastructure.</w:t>
      </w:r>
    </w:p>
    <w:p>
      <w:pPr>
        <w:pStyle w:val="ListParagraph"/>
        <w:numPr>
          <w:ilvl w:val="0"/>
          <w:numId w:val="2"/>
        </w:numPr>
        <w:spacing w:before="60" w:after="60"/>
      </w:pPr>
      <w:r>
        <w:rPr>
          <w:rFonts w:ascii="Arial" w:cs="Arial" w:eastAsia="Arial" w:hAnsi="Arial"/>
          <w:b w:val="false"/>
          <w:bCs w:val="false"/>
          <w:color w:val="333333"/>
          <w:sz w:val="22"/>
          <w:szCs w:val="22"/>
        </w:rPr>
        <w:t xml:space="preserve">Scalability: Units are containerized and can be stacked or daisy-chained to meet any data center power requirement.</w:t>
      </w:r>
    </w:p>
    <w:p>
      <w:pPr>
        <w:pBdr>
          <w:bottom w:val="single" w:color="CCCCCC" w:sz="4" w:space="2"/>
        </w:pBdr>
        <w:spacing w:before="160" w:after="160"/>
      </w:pPr>
      <w:r>
        <w:t xml:space="preserve"/>
      </w:r>
    </w:p>
    <w:p>
      <w:pPr>
        <w:pStyle w:val="Heading1"/>
        <w:pBdr>
          <w:bottom w:val="single" w:color="2E75B6" w:sz="8" w:space="4"/>
        </w:pBdr>
        <w:spacing w:before="360" w:after="200"/>
      </w:pPr>
      <w:r>
        <w:rPr>
          <w:rFonts w:ascii="Arial" w:cs="Arial" w:eastAsia="Arial" w:hAnsi="Arial"/>
          <w:b/>
          <w:bCs/>
          <w:color w:val="1A3A6B"/>
          <w:sz w:val="32"/>
          <w:szCs w:val="32"/>
        </w:rPr>
        <w:t xml:space="preserve">RPP Compliance Analysis</w:t>
      </w:r>
    </w:p>
    <w:p>
      <w:pPr>
        <w:pStyle w:val="Heading2"/>
        <w:spacing w:before="280" w:after="140"/>
      </w:pPr>
      <w:r>
        <w:rPr>
          <w:rFonts w:ascii="Arial" w:cs="Arial" w:eastAsia="Arial" w:hAnsi="Arial"/>
          <w:b/>
          <w:bCs/>
          <w:color w:val="2E75B6"/>
          <w:sz w:val="26"/>
          <w:szCs w:val="26"/>
        </w:rPr>
        <w:t xml:space="preserve">Pillar 1: Self-Generation Requirement</w:t>
      </w:r>
    </w:p>
    <w:p>
      <w:pPr>
        <w:spacing w:before="80" w:after="80"/>
        <w:jc w:val="left"/>
      </w:pPr>
      <w:r>
        <w:rPr>
          <w:rFonts w:ascii="Arial" w:cs="Arial" w:eastAsia="Arial" w:hAnsi="Arial"/>
          <w:color w:val="333333"/>
          <w:sz w:val="22"/>
          <w:szCs w:val="22"/>
        </w:rPr>
        <w:t xml:space="preserve">The RPP’s foundational requirement is that tech companies must bring their own power — building dedicated generation capacity rather than drawing from the grid. Theron’s entire product line is architected for exactly this purpose.</w:t>
      </w:r>
    </w:p>
    <w:p>
      <w:pPr>
        <w:spacing w:before="120" w:after="0"/>
      </w:pPr>
      <w:r>
        <w:t xml:space="preserve"/>
      </w:r>
    </w:p>
    <w:p>
      <w:pPr>
        <w:spacing w:before="80" w:after="80"/>
        <w:jc w:val="left"/>
      </w:pPr>
      <w:r>
        <w:rPr>
          <w:rFonts w:ascii="Arial" w:cs="Arial" w:eastAsia="Arial" w:hAnsi="Arial"/>
          <w:color w:val="333333"/>
          <w:sz w:val="22"/>
          <w:szCs w:val="22"/>
        </w:rPr>
        <w:t xml:space="preserve">Every Theron generator and ATMAG GENSET unit operates as a fully self-contained, off-grid power source. There is no grid connection required for operation. Data center operators deploying Theron units are not purchasing grid capacity, negotiating utility agreements, or relying on transmission infrastructure. They are the power source. This represents the most complete possible form of compliance with the RPP self-generation mandate.</w:t>
      </w:r>
    </w:p>
    <w:p>
      <w:pPr>
        <w:spacing w:before="120" w:after="0"/>
      </w:pPr>
      <w:r>
        <w:t xml:space="preserve"/>
      </w:r>
    </w:p>
    <w:p>
      <w:pPr>
        <w:spacing w:before="80" w:after="80"/>
        <w:jc w:val="left"/>
      </w:pPr>
      <w:r>
        <w:rPr>
          <w:rFonts w:ascii="Arial" w:cs="Arial" w:eastAsia="Arial" w:hAnsi="Arial"/>
          <w:color w:val="333333"/>
          <w:sz w:val="22"/>
          <w:szCs w:val="22"/>
        </w:rPr>
        <w:t xml:space="preserve">The THERON GENSET and ATMAG GENSET product lines are specifically engineered for data center deployments, with containerized form factors, scalable output, and control systems designed for large-facility integration. Industrial units can be daisy-chained to aggregate output for multi-megawatt facilities.</w:t>
      </w:r>
    </w:p>
    <w:p>
      <w:pPr>
        <w:spacing w:before="160" w:after="0"/>
      </w:pPr>
      <w:r>
        <w:t xml:space="preserve"/>
      </w:r>
    </w:p>
    <w:p>
      <w:pPr>
        <w:pStyle w:val="Heading2"/>
        <w:spacing w:before="280" w:after="140"/>
      </w:pPr>
      <w:r>
        <w:rPr>
          <w:rFonts w:ascii="Arial" w:cs="Arial" w:eastAsia="Arial" w:hAnsi="Arial"/>
          <w:b/>
          <w:bCs/>
          <w:color w:val="2E75B6"/>
          <w:sz w:val="26"/>
          <w:szCs w:val="26"/>
        </w:rPr>
        <w:t xml:space="preserve">Pillar 2: Ratepayer Cost Isolation</w:t>
      </w:r>
    </w:p>
    <w:p>
      <w:pPr>
        <w:spacing w:before="80" w:after="80"/>
        <w:jc w:val="left"/>
      </w:pPr>
      <w:r>
        <w:rPr>
          <w:rFonts w:ascii="Arial" w:cs="Arial" w:eastAsia="Arial" w:hAnsi="Arial"/>
          <w:color w:val="333333"/>
          <w:sz w:val="22"/>
          <w:szCs w:val="22"/>
        </w:rPr>
        <w:t xml:space="preserve">The RPP’s political and economic motivation is to protect residential and small business ratepayers from bearing the cost of AI data center energy demand. Theron’s solution isolates data center energy costs entirely from the utility ecosystem.</w:t>
      </w:r>
    </w:p>
    <w:p>
      <w:pPr>
        <w:spacing w:before="120" w:after="0"/>
      </w:pPr>
      <w:r>
        <w:t xml:space="preserve"/>
      </w:r>
    </w:p>
    <w:p>
      <w:pPr>
        <w:spacing w:before="80" w:after="80"/>
        <w:jc w:val="left"/>
      </w:pPr>
      <w:r>
        <w:rPr>
          <w:rFonts w:ascii="Arial" w:cs="Arial" w:eastAsia="Arial" w:hAnsi="Arial"/>
          <w:color w:val="333333"/>
          <w:sz w:val="22"/>
          <w:szCs w:val="22"/>
        </w:rPr>
        <w:t xml:space="preserve">Because Theron generators require no fuel, no grid interconnection, no transmission infrastructure, and no utility service agreements, a data center operating on Theron power has zero ongoing interaction with local utility rate structures. There is no mechanism by which a Theron-powered data center can shift energy costs to ratepayers. This is a structurally stronger form of compliance than grid-connected “dedicated capacity” agreements, which still expose ratepayers to transmission cost pressures.</w:t>
      </w:r>
    </w:p>
    <w:p>
      <w:pPr>
        <w:spacing w:before="160" w:after="0"/>
      </w:pPr>
      <w:r>
        <w:t xml:space="preserve"/>
      </w:r>
    </w:p>
    <w:p>
      <w:pPr>
        <w:pStyle w:val="Heading2"/>
        <w:spacing w:before="280" w:after="140"/>
      </w:pPr>
      <w:r>
        <w:rPr>
          <w:rFonts w:ascii="Arial" w:cs="Arial" w:eastAsia="Arial" w:hAnsi="Arial"/>
          <w:b/>
          <w:bCs/>
          <w:color w:val="2E75B6"/>
          <w:sz w:val="26"/>
          <w:szCs w:val="26"/>
        </w:rPr>
        <w:t xml:space="preserve">Pillar 3: Zero Emissions &amp; Water Responsibility</w:t>
      </w:r>
    </w:p>
    <w:p>
      <w:pPr>
        <w:spacing w:before="80" w:after="80"/>
        <w:jc w:val="left"/>
      </w:pPr>
      <w:r>
        <w:rPr>
          <w:rFonts w:ascii="Arial" w:cs="Arial" w:eastAsia="Arial" w:hAnsi="Arial"/>
          <w:color w:val="333333"/>
          <w:sz w:val="22"/>
          <w:szCs w:val="22"/>
        </w:rPr>
        <w:t xml:space="preserve">The RPP has faced substantive criticism from environmental advocates and policy experts who note that the pledge does not address pollution and water consumption associated with conventional data center self-generation — particularly natural gas peaker plants and nuclear facilities, both of which have been proposed by hyperscalers as RPP-compliant solutions.</w:t>
      </w:r>
    </w:p>
    <w:p>
      <w:pPr>
        <w:spacing w:before="120" w:after="0"/>
      </w:pPr>
      <w:r>
        <w:t xml:space="preserve"/>
      </w:r>
    </w:p>
    <w:p>
      <w:pPr>
        <w:spacing w:before="80" w:after="80"/>
        <w:jc w:val="left"/>
      </w:pPr>
      <w:r>
        <w:rPr>
          <w:rFonts w:ascii="Arial" w:cs="Arial" w:eastAsia="Arial" w:hAnsi="Arial"/>
          <w:color w:val="333333"/>
          <w:sz w:val="22"/>
          <w:szCs w:val="22"/>
        </w:rPr>
        <w:t xml:space="preserve">Theron Energy’s ATMAG GENSET directly and simultaneously resolves both environmental objections that other self-generation approaches cannot:</w:t>
      </w:r>
    </w:p>
    <w:p>
      <w:pPr>
        <w:spacing w:before="120" w:after="0"/>
      </w:pPr>
      <w:r>
        <w:t xml:space="preserve"/>
      </w:r>
    </w:p>
    <w:p>
      <w:pPr>
        <w:spacing w:before="200" w:after="100"/>
      </w:pPr>
      <w:r>
        <w:rPr>
          <w:rFonts w:ascii="Arial" w:cs="Arial" w:eastAsia="Arial" w:hAnsi="Arial"/>
          <w:b/>
          <w:bCs/>
          <w:color w:val="1A3A6B"/>
          <w:sz w:val="22"/>
          <w:szCs w:val="22"/>
        </w:rPr>
        <w:t xml:space="preserve">Emissions</w:t>
      </w:r>
    </w:p>
    <w:p>
      <w:pPr>
        <w:spacing w:before="80" w:after="80"/>
        <w:jc w:val="left"/>
      </w:pPr>
      <w:r>
        <w:rPr>
          <w:rFonts w:ascii="Arial" w:cs="Arial" w:eastAsia="Arial" w:hAnsi="Arial"/>
          <w:color w:val="333333"/>
          <w:sz w:val="22"/>
          <w:szCs w:val="22"/>
        </w:rPr>
        <w:t xml:space="preserve">Theron Permanent Magnetic Energy generators produce zero combustion emissions. There is no fuel burned, no exhaust produced, and no carbon output. A data center campus powered by ATMAG GENSETs has a zero-emission energy generation profile — something neither natural gas nor nuclear self-generation can claim.</w:t>
      </w:r>
    </w:p>
    <w:p>
      <w:pPr>
        <w:spacing w:before="120" w:after="0"/>
      </w:pPr>
      <w:r>
        <w:t xml:space="preserve"/>
      </w:r>
    </w:p>
    <w:p>
      <w:pPr>
        <w:spacing w:before="200" w:after="100"/>
      </w:pPr>
      <w:r>
        <w:rPr>
          <w:rFonts w:ascii="Arial" w:cs="Arial" w:eastAsia="Arial" w:hAnsi="Arial"/>
          <w:b/>
          <w:bCs/>
          <w:color w:val="1A3A6B"/>
          <w:sz w:val="22"/>
          <w:szCs w:val="22"/>
        </w:rPr>
        <w:t xml:space="preserve">Water</w:t>
      </w:r>
    </w:p>
    <w:p>
      <w:pPr>
        <w:spacing w:before="80" w:after="80"/>
        <w:jc w:val="left"/>
      </w:pPr>
      <w:r>
        <w:rPr>
          <w:rFonts w:ascii="Arial" w:cs="Arial" w:eastAsia="Arial" w:hAnsi="Arial"/>
          <w:color w:val="333333"/>
          <w:sz w:val="22"/>
          <w:szCs w:val="22"/>
        </w:rPr>
        <w:t xml:space="preserve">Conventional data centers consume enormous volumes of water for cooling — a growing point of community and regulatory friction in data center corridors. Most self-generation proposals under the RPP do nothing to address this.</w:t>
      </w:r>
    </w:p>
    <w:p>
      <w:pPr>
        <w:spacing w:before="120" w:after="0"/>
      </w:pPr>
      <w:r>
        <w:t xml:space="preserve"/>
      </w:r>
    </w:p>
    <w:p>
      <w:pPr>
        <w:spacing w:before="80" w:after="80"/>
        <w:jc w:val="left"/>
      </w:pPr>
      <w:r>
        <w:rPr>
          <w:rFonts w:ascii="Arial" w:cs="Arial" w:eastAsia="Arial" w:hAnsi="Arial"/>
          <w:color w:val="333333"/>
          <w:sz w:val="22"/>
          <w:szCs w:val="22"/>
        </w:rPr>
        <w:t xml:space="preserve">The ATMAG GENSET’s integrated Atmospheric Water Generator extracts water directly from ambient air via condensation, producing up to 120,000 liters of clean water per day from the 40-foot quadruple-stack configuration. This water is available for data center cooling, on-site consumption, or community benefit — generated without drawing from municipal water systems, aquifers, or rivers.</w:t>
      </w:r>
    </w:p>
    <w:p>
      <w:pPr>
        <w:spacing w:before="120" w:after="0"/>
      </w:pPr>
      <w:r>
        <w:t xml:space="preserve"/>
      </w:r>
    </w:p>
    <w:p>
      <w:pPr>
        <w:spacing w:before="80" w:after="80"/>
        <w:jc w:val="left"/>
      </w:pPr>
      <w:r>
        <w:rPr>
          <w:rFonts w:ascii="Arial" w:cs="Arial" w:eastAsia="Arial" w:hAnsi="Arial"/>
          <w:color w:val="333333"/>
          <w:sz w:val="22"/>
          <w:szCs w:val="22"/>
        </w:rPr>
        <w:t xml:space="preserve">The AWG system is powered by the unit’s own magnetic generator, meaning the water production carries zero additional energy cost or grid draw. The ATMAG GENSET is thus the only self-generation solution that turns the RPP’s environmental blind spot into a positive community asset.</w:t>
      </w:r>
    </w:p>
    <w:p>
      <w:pPr>
        <w:spacing w:before="160" w:after="0"/>
      </w:pPr>
      <w:r>
        <w:t xml:space="preserve"/>
      </w:r>
    </w:p>
    <w:p>
      <w:pPr>
        <w:pStyle w:val="Heading2"/>
        <w:spacing w:before="280" w:after="140"/>
      </w:pPr>
      <w:r>
        <w:rPr>
          <w:rFonts w:ascii="Arial" w:cs="Arial" w:eastAsia="Arial" w:hAnsi="Arial"/>
          <w:b/>
          <w:bCs/>
          <w:color w:val="2E75B6"/>
          <w:sz w:val="26"/>
          <w:szCs w:val="26"/>
        </w:rPr>
        <w:t xml:space="preserve">Pillar 4: Grid Resilience</w:t>
      </w:r>
    </w:p>
    <w:p>
      <w:pPr>
        <w:spacing w:before="80" w:after="80"/>
        <w:jc w:val="left"/>
      </w:pPr>
      <w:r>
        <w:rPr>
          <w:rFonts w:ascii="Arial" w:cs="Arial" w:eastAsia="Arial" w:hAnsi="Arial"/>
          <w:color w:val="333333"/>
          <w:sz w:val="22"/>
          <w:szCs w:val="22"/>
        </w:rPr>
        <w:t xml:space="preserve">The RPP aims to reduce load pressure on the aging U.S. national grid. With data center energy demand projected to reach 12% of total U.S. consumption by 2028, self-generation solutions that fully remove data center load from grid infrastructure are essential to meaningful grid resilience.</w:t>
      </w:r>
    </w:p>
    <w:p>
      <w:pPr>
        <w:spacing w:before="120" w:after="0"/>
      </w:pPr>
      <w:r>
        <w:t xml:space="preserve"/>
      </w:r>
    </w:p>
    <w:p>
      <w:pPr>
        <w:spacing w:before="80" w:after="80"/>
        <w:jc w:val="left"/>
      </w:pPr>
      <w:r>
        <w:rPr>
          <w:rFonts w:ascii="Arial" w:cs="Arial" w:eastAsia="Arial" w:hAnsi="Arial"/>
          <w:color w:val="333333"/>
          <w:sz w:val="22"/>
          <w:szCs w:val="22"/>
        </w:rPr>
        <w:t xml:space="preserve">Theron’s off-grid permanent magnetic generators do not merely reduce grid draw — they eliminate it entirely for the facilities they power. There is no bidirectional relationship with grid infrastructure, no peak-demand contribution to grid strain, and no transmission corridor dependency. Theron-powered data centers are invisible to the grid from a load perspective, which is the strongest possible contribution to national grid resilience.</w:t>
      </w:r>
    </w:p>
    <w:p>
      <w:pPr>
        <w:pBdr>
          <w:bottom w:val="single" w:color="CCCCCC" w:sz="4" w:space="2"/>
        </w:pBdr>
        <w:spacing w:before="160" w:after="160"/>
      </w:pPr>
      <w:r>
        <w:t xml:space="preserve"/>
      </w:r>
    </w:p>
    <w:p>
      <w:pPr>
        <w:pStyle w:val="Heading1"/>
        <w:pBdr>
          <w:bottom w:val="single" w:color="2E75B6" w:sz="8" w:space="4"/>
        </w:pBdr>
        <w:spacing w:before="360" w:after="200"/>
      </w:pPr>
      <w:r>
        <w:rPr>
          <w:rFonts w:ascii="Arial" w:cs="Arial" w:eastAsia="Arial" w:hAnsi="Arial"/>
          <w:b/>
          <w:bCs/>
          <w:color w:val="1A3A6B"/>
          <w:sz w:val="32"/>
          <w:szCs w:val="32"/>
        </w:rPr>
        <w:t xml:space="preserve">Compliance Summary Matrix</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80"/>
        <w:gridCol w:w="3280"/>
      </w:tblGrid>
      <w:tr>
        <w:tc>
          <w:tcPr>
            <w:tcW w:type="dxa" w:w="2800"/>
            <w:tcBorders>
              <w:top w:val="single" w:color="CCCCCC" w:sz="1"/>
              <w:left w:val="single" w:color="CCCCCC" w:sz="1"/>
              <w:bottom w:val="single" w:color="CCCCCC" w:sz="1"/>
              <w:right w:val="single" w:color="CCCCCC" w:sz="1"/>
            </w:tcBorders>
            <w:shd w:fill="1A3A6B" w:val="clear"/>
            <w:tcMar>
              <w:top w:type="dxa" w:w="100"/>
              <w:left w:type="dxa" w:w="140"/>
              <w:bottom w:type="dxa" w:w="100"/>
              <w:right w:type="dxa" w:w="140"/>
            </w:tcMar>
          </w:tcPr>
          <w:p>
            <w:r>
              <w:rPr>
                <w:rFonts w:ascii="Arial" w:cs="Arial" w:eastAsia="Arial" w:hAnsi="Arial"/>
                <w:b/>
                <w:bCs/>
                <w:color w:val="FFFFFF"/>
                <w:sz w:val="20"/>
                <w:szCs w:val="20"/>
              </w:rPr>
              <w:t xml:space="preserve">RPP Requirement</w:t>
            </w:r>
          </w:p>
        </w:tc>
        <w:tc>
          <w:tcPr>
            <w:tcW w:type="dxa" w:w="3280"/>
            <w:tcBorders>
              <w:top w:val="single" w:color="CCCCCC" w:sz="1"/>
              <w:left w:val="single" w:color="CCCCCC" w:sz="1"/>
              <w:bottom w:val="single" w:color="CCCCCC" w:sz="1"/>
              <w:right w:val="single" w:color="CCCCCC" w:sz="1"/>
            </w:tcBorders>
            <w:shd w:fill="1A3A6B" w:val="clear"/>
            <w:tcMar>
              <w:top w:type="dxa" w:w="100"/>
              <w:left w:type="dxa" w:w="140"/>
              <w:bottom w:type="dxa" w:w="100"/>
              <w:right w:type="dxa" w:w="140"/>
            </w:tcMar>
          </w:tcPr>
          <w:p>
            <w:r>
              <w:rPr>
                <w:rFonts w:ascii="Arial" w:cs="Arial" w:eastAsia="Arial" w:hAnsi="Arial"/>
                <w:b/>
                <w:bCs/>
                <w:color w:val="FFFFFF"/>
                <w:sz w:val="20"/>
                <w:szCs w:val="20"/>
              </w:rPr>
              <w:t xml:space="preserve">Theron Solution</w:t>
            </w:r>
          </w:p>
        </w:tc>
        <w:tc>
          <w:tcPr>
            <w:tcW w:type="dxa" w:w="3280"/>
            <w:tcBorders>
              <w:top w:val="single" w:color="CCCCCC" w:sz="1"/>
              <w:left w:val="single" w:color="CCCCCC" w:sz="1"/>
              <w:bottom w:val="single" w:color="CCCCCC" w:sz="1"/>
              <w:right w:val="single" w:color="CCCCCC" w:sz="1"/>
            </w:tcBorders>
            <w:shd w:fill="1A3A6B" w:val="clear"/>
            <w:tcMar>
              <w:top w:type="dxa" w:w="100"/>
              <w:left w:type="dxa" w:w="140"/>
              <w:bottom w:type="dxa" w:w="100"/>
              <w:right w:type="dxa" w:w="140"/>
            </w:tcMar>
          </w:tcPr>
          <w:p>
            <w:r>
              <w:rPr>
                <w:rFonts w:ascii="Arial" w:cs="Arial" w:eastAsia="Arial" w:hAnsi="Arial"/>
                <w:b/>
                <w:bCs/>
                <w:color w:val="FFFFFF"/>
                <w:sz w:val="20"/>
                <w:szCs w:val="20"/>
              </w:rPr>
              <w:t xml:space="preserve">Compliance Status</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b w:val="false"/>
                <w:bCs w:val="false"/>
                <w:color w:val="333333"/>
                <w:sz w:val="20"/>
                <w:szCs w:val="20"/>
              </w:rPr>
              <w:t xml:space="preserve">Self-Generation Requirement</w:t>
            </w:r>
          </w:p>
        </w:tc>
        <w:tc>
          <w:tcPr>
            <w:tcW w:type="dxa" w:w="32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b w:val="false"/>
                <w:bCs w:val="false"/>
                <w:color w:val="333333"/>
                <w:sz w:val="20"/>
                <w:szCs w:val="20"/>
              </w:rPr>
              <w:t xml:space="preserve">THERON GENSET / ATMAG GENSET: fully off-grid, on-site permanent magnetic generation. No grid connection required.</w:t>
            </w:r>
          </w:p>
        </w:tc>
        <w:tc>
          <w:tcPr>
            <w:tcW w:type="dxa" w:w="32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b/>
                <w:bCs/>
                <w:color w:val="333333"/>
                <w:sz w:val="20"/>
                <w:szCs w:val="20"/>
              </w:rPr>
              <w:t xml:space="preserve">✅  FULL COMPLIANCE</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0"/>
                <w:szCs w:val="20"/>
              </w:rPr>
              <w:t xml:space="preserve">Ratepayer Cost Isolation</w:t>
            </w:r>
          </w:p>
        </w:tc>
        <w:tc>
          <w:tcPr>
            <w:tcW w:type="dxa" w:w="32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0"/>
                <w:szCs w:val="20"/>
              </w:rPr>
              <w:t xml:space="preserve">Zero utility interaction. No transmission infrastructure, no rate structure exposure, no cost-shifting mechanism.</w:t>
            </w:r>
          </w:p>
        </w:tc>
        <w:tc>
          <w:tcPr>
            <w:tcW w:type="dxa" w:w="32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bCs/>
                <w:color w:val="333333"/>
                <w:sz w:val="20"/>
                <w:szCs w:val="20"/>
              </w:rPr>
              <w:t xml:space="preserve">✅  FULL COMPLIANCE</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b w:val="false"/>
                <w:bCs w:val="false"/>
                <w:color w:val="333333"/>
                <w:sz w:val="20"/>
                <w:szCs w:val="20"/>
              </w:rPr>
              <w:t xml:space="preserve">Zero Emissions</w:t>
            </w:r>
          </w:p>
        </w:tc>
        <w:tc>
          <w:tcPr>
            <w:tcW w:type="dxa" w:w="32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b w:val="false"/>
                <w:bCs w:val="false"/>
                <w:color w:val="333333"/>
                <w:sz w:val="20"/>
                <w:szCs w:val="20"/>
              </w:rPr>
              <w:t xml:space="preserve">No combustion, no fuel, no carbon output. Permanent Magnetic Energy is emission-free by design.</w:t>
            </w:r>
          </w:p>
        </w:tc>
        <w:tc>
          <w:tcPr>
            <w:tcW w:type="dxa" w:w="32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b/>
                <w:bCs/>
                <w:color w:val="333333"/>
                <w:sz w:val="20"/>
                <w:szCs w:val="20"/>
              </w:rPr>
              <w:t xml:space="preserve">✅  FULL COMPLIANCE</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0"/>
                <w:szCs w:val="20"/>
              </w:rPr>
              <w:t xml:space="preserve">Water Responsibility</w:t>
            </w:r>
          </w:p>
        </w:tc>
        <w:tc>
          <w:tcPr>
            <w:tcW w:type="dxa" w:w="32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0"/>
                <w:szCs w:val="20"/>
              </w:rPr>
              <w:t xml:space="preserve">ATMAG GENSET produces up to 120,000 L/day of clean water from air — no municipal or aquifer draw required.</w:t>
            </w:r>
          </w:p>
        </w:tc>
        <w:tc>
          <w:tcPr>
            <w:tcW w:type="dxa" w:w="32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bCs/>
                <w:color w:val="333333"/>
                <w:sz w:val="20"/>
                <w:szCs w:val="20"/>
              </w:rPr>
              <w:t xml:space="preserve">✅  FULL COMPLIANCE</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b w:val="false"/>
                <w:bCs w:val="false"/>
                <w:color w:val="333333"/>
                <w:sz w:val="20"/>
                <w:szCs w:val="20"/>
              </w:rPr>
              <w:t xml:space="preserve">Grid Resilience</w:t>
            </w:r>
          </w:p>
        </w:tc>
        <w:tc>
          <w:tcPr>
            <w:tcW w:type="dxa" w:w="32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b w:val="false"/>
                <w:bCs w:val="false"/>
                <w:color w:val="333333"/>
                <w:sz w:val="20"/>
                <w:szCs w:val="20"/>
              </w:rPr>
              <w:t xml:space="preserve">Complete load removal from grid. Theron-powered facilities have zero grid interaction.</w:t>
            </w:r>
          </w:p>
        </w:tc>
        <w:tc>
          <w:tcPr>
            <w:tcW w:type="dxa" w:w="32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b/>
                <w:bCs/>
                <w:color w:val="333333"/>
                <w:sz w:val="20"/>
                <w:szCs w:val="20"/>
              </w:rPr>
              <w:t xml:space="preserve">✅  FULL COMPLIANCE</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0"/>
                <w:szCs w:val="20"/>
              </w:rPr>
              <w:t xml:space="preserve">Scalability for Hyperscale</w:t>
            </w:r>
          </w:p>
        </w:tc>
        <w:tc>
          <w:tcPr>
            <w:tcW w:type="dxa" w:w="32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0"/>
                <w:szCs w:val="20"/>
              </w:rPr>
              <w:t xml:space="preserve">Containerized, daisy-chainable units from kW to 20 MW per stack. Deployable at any data center scale.</w:t>
            </w:r>
          </w:p>
        </w:tc>
        <w:tc>
          <w:tcPr>
            <w:tcW w:type="dxa" w:w="32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bCs/>
                <w:color w:val="333333"/>
                <w:sz w:val="20"/>
                <w:szCs w:val="20"/>
              </w:rPr>
              <w:t xml:space="preserve">✅  FULL COMPLIANCE</w:t>
            </w:r>
          </w:p>
        </w:tc>
      </w:tr>
    </w:tbl>
    <w:p>
      <w:pPr>
        <w:pBdr>
          <w:bottom w:val="single" w:color="CCCCCC" w:sz="4" w:space="2"/>
        </w:pBdr>
        <w:spacing w:before="160" w:after="160"/>
      </w:pPr>
      <w:r>
        <w:t xml:space="preserve"/>
      </w:r>
    </w:p>
    <w:p>
      <w:pPr>
        <w:pStyle w:val="Heading1"/>
        <w:pBdr>
          <w:bottom w:val="single" w:color="2E75B6" w:sz="8" w:space="4"/>
        </w:pBdr>
        <w:spacing w:before="360" w:after="200"/>
      </w:pPr>
      <w:r>
        <w:rPr>
          <w:rFonts w:ascii="Arial" w:cs="Arial" w:eastAsia="Arial" w:hAnsi="Arial"/>
          <w:b/>
          <w:bCs/>
          <w:color w:val="1A3A6B"/>
          <w:sz w:val="32"/>
          <w:szCs w:val="32"/>
        </w:rPr>
        <w:t xml:space="preserve">Competitive Differentiation</w:t>
      </w:r>
    </w:p>
    <w:p>
      <w:pPr>
        <w:spacing w:before="80" w:after="80"/>
        <w:jc w:val="left"/>
      </w:pPr>
      <w:r>
        <w:rPr>
          <w:rFonts w:ascii="Arial" w:cs="Arial" w:eastAsia="Arial" w:hAnsi="Arial"/>
          <w:color w:val="333333"/>
          <w:sz w:val="22"/>
          <w:szCs w:val="22"/>
        </w:rPr>
        <w:t xml:space="preserve">No other commercially available self-generation solution addresses all RPP pillars simultaneously. The following comparison illustrates Theron’s unique positioning:</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690"/>
        <w:gridCol w:w="1690"/>
        <w:gridCol w:w="1690"/>
        <w:gridCol w:w="1690"/>
      </w:tblGrid>
      <w:tr>
        <w:tc>
          <w:tcPr>
            <w:tcW w:type="dxa" w:w="2600"/>
            <w:tcBorders>
              <w:top w:val="single" w:color="CCCCCC" w:sz="1"/>
              <w:left w:val="single" w:color="CCCCCC" w:sz="1"/>
              <w:bottom w:val="single" w:color="CCCCCC" w:sz="1"/>
              <w:right w:val="single" w:color="CCCCCC" w:sz="1"/>
            </w:tcBorders>
            <w:shd w:fill="1A3A6B" w:val="clear"/>
            <w:tcMar>
              <w:top w:type="dxa" w:w="100"/>
              <w:left w:type="dxa" w:w="120"/>
              <w:bottom w:type="dxa" w:w="100"/>
              <w:right w:type="dxa" w:w="120"/>
            </w:tcMar>
          </w:tcPr>
          <w:p>
            <w:r>
              <w:rPr>
                <w:rFonts w:ascii="Arial" w:cs="Arial" w:eastAsia="Arial" w:hAnsi="Arial"/>
                <w:b/>
                <w:bCs/>
                <w:color w:val="FFFFFF"/>
                <w:sz w:val="19"/>
                <w:szCs w:val="19"/>
              </w:rPr>
              <w:t xml:space="preserve">Compliance Pillar</w:t>
            </w:r>
          </w:p>
        </w:tc>
        <w:tc>
          <w:tcPr>
            <w:tcW w:type="dxa" w:w="1690"/>
            <w:tcBorders>
              <w:top w:val="single" w:color="CCCCCC" w:sz="1"/>
              <w:left w:val="single" w:color="CCCCCC" w:sz="1"/>
              <w:bottom w:val="single" w:color="CCCCCC" w:sz="1"/>
              <w:right w:val="single" w:color="CCCCCC" w:sz="1"/>
            </w:tcBorders>
            <w:shd w:fill="1A3A6B" w:val="clear"/>
            <w:tcMar>
              <w:top w:type="dxa" w:w="100"/>
              <w:left w:type="dxa" w:w="120"/>
              <w:bottom w:type="dxa" w:w="100"/>
              <w:right w:type="dxa" w:w="120"/>
            </w:tcMar>
          </w:tcPr>
          <w:p>
            <w:r>
              <w:rPr>
                <w:rFonts w:ascii="Arial" w:cs="Arial" w:eastAsia="Arial" w:hAnsi="Arial"/>
                <w:b/>
                <w:bCs/>
                <w:color w:val="FFFFFF"/>
                <w:sz w:val="19"/>
                <w:szCs w:val="19"/>
              </w:rPr>
              <w:t xml:space="preserve">Natural Gas</w:t>
            </w:r>
          </w:p>
        </w:tc>
        <w:tc>
          <w:tcPr>
            <w:tcW w:type="dxa" w:w="1690"/>
            <w:tcBorders>
              <w:top w:val="single" w:color="CCCCCC" w:sz="1"/>
              <w:left w:val="single" w:color="CCCCCC" w:sz="1"/>
              <w:bottom w:val="single" w:color="CCCCCC" w:sz="1"/>
              <w:right w:val="single" w:color="CCCCCC" w:sz="1"/>
            </w:tcBorders>
            <w:shd w:fill="1A3A6B" w:val="clear"/>
            <w:tcMar>
              <w:top w:type="dxa" w:w="100"/>
              <w:left w:type="dxa" w:w="120"/>
              <w:bottom w:type="dxa" w:w="100"/>
              <w:right w:type="dxa" w:w="120"/>
            </w:tcMar>
          </w:tcPr>
          <w:p>
            <w:r>
              <w:rPr>
                <w:rFonts w:ascii="Arial" w:cs="Arial" w:eastAsia="Arial" w:hAnsi="Arial"/>
                <w:b/>
                <w:bCs/>
                <w:color w:val="FFFFFF"/>
                <w:sz w:val="19"/>
                <w:szCs w:val="19"/>
              </w:rPr>
              <w:t xml:space="preserve">Nuclear</w:t>
            </w:r>
          </w:p>
        </w:tc>
        <w:tc>
          <w:tcPr>
            <w:tcW w:type="dxa" w:w="1690"/>
            <w:tcBorders>
              <w:top w:val="single" w:color="CCCCCC" w:sz="1"/>
              <w:left w:val="single" w:color="CCCCCC" w:sz="1"/>
              <w:bottom w:val="single" w:color="CCCCCC" w:sz="1"/>
              <w:right w:val="single" w:color="CCCCCC" w:sz="1"/>
            </w:tcBorders>
            <w:shd w:fill="1A3A6B" w:val="clear"/>
            <w:tcMar>
              <w:top w:type="dxa" w:w="100"/>
              <w:left w:type="dxa" w:w="120"/>
              <w:bottom w:type="dxa" w:w="100"/>
              <w:right w:type="dxa" w:w="120"/>
            </w:tcMar>
          </w:tcPr>
          <w:p>
            <w:r>
              <w:rPr>
                <w:rFonts w:ascii="Arial" w:cs="Arial" w:eastAsia="Arial" w:hAnsi="Arial"/>
                <w:b/>
                <w:bCs/>
                <w:color w:val="FFFFFF"/>
                <w:sz w:val="19"/>
                <w:szCs w:val="19"/>
              </w:rPr>
              <w:t xml:space="preserve">Solar + Battery</w:t>
            </w:r>
          </w:p>
        </w:tc>
        <w:tc>
          <w:tcPr>
            <w:tcW w:type="dxa" w:w="1690"/>
            <w:tcBorders>
              <w:top w:val="single" w:color="CCCCCC" w:sz="1"/>
              <w:left w:val="single" w:color="CCCCCC" w:sz="1"/>
              <w:bottom w:val="single" w:color="CCCCCC" w:sz="1"/>
              <w:right w:val="single" w:color="CCCCCC" w:sz="1"/>
            </w:tcBorders>
            <w:shd w:fill="1A3A6B" w:val="clear"/>
            <w:tcMar>
              <w:top w:type="dxa" w:w="100"/>
              <w:left w:type="dxa" w:w="120"/>
              <w:bottom w:type="dxa" w:w="100"/>
              <w:right w:type="dxa" w:w="120"/>
            </w:tcMar>
          </w:tcPr>
          <w:p>
            <w:r>
              <w:rPr>
                <w:rFonts w:ascii="Arial" w:cs="Arial" w:eastAsia="Arial" w:hAnsi="Arial"/>
                <w:b/>
                <w:bCs/>
                <w:color w:val="FFFFFF"/>
                <w:sz w:val="19"/>
                <w:szCs w:val="19"/>
              </w:rPr>
              <w:t xml:space="preserve">ATMAG GENSET</w:t>
            </w:r>
          </w:p>
        </w:tc>
      </w:tr>
      <w:tr>
        <w:tc>
          <w:tcPr>
            <w:tcW w:type="dxa" w:w="2600"/>
            <w:tcBorders>
              <w:top w:val="single" w:color="CCCCCC" w:sz="1"/>
              <w:left w:val="single" w:color="CCCCCC" w:sz="1"/>
              <w:bottom w:val="single" w:color="CCCCCC" w:sz="1"/>
              <w:right w:val="single" w:color="CCCCCC" w:sz="1"/>
            </w:tcBorders>
            <w:shd w:fill="F5F5F5" w:val="clear"/>
            <w:tcMar>
              <w:top w:type="dxa" w:w="100"/>
              <w:left w:type="dxa" w:w="120"/>
              <w:bottom w:type="dxa" w:w="100"/>
              <w:right w:type="dxa" w:w="120"/>
            </w:tcMar>
          </w:tcPr>
          <w:p>
            <w:pPr>
              <w:jc w:val="left"/>
            </w:pPr>
            <w:r>
              <w:rPr>
                <w:rFonts w:ascii="Arial" w:cs="Arial" w:eastAsia="Arial" w:hAnsi="Arial"/>
                <w:b w:val="false"/>
                <w:bCs w:val="false"/>
                <w:color w:val="333333"/>
                <w:sz w:val="20"/>
                <w:szCs w:val="20"/>
              </w:rPr>
              <w:t xml:space="preserve">Self-Generation</w:t>
            </w:r>
          </w:p>
        </w:tc>
        <w:tc>
          <w:tcPr>
            <w:tcW w:type="dxa" w:w="1690"/>
            <w:tcBorders>
              <w:top w:val="single" w:color="CCCCCC" w:sz="1"/>
              <w:left w:val="single" w:color="CCCCCC" w:sz="1"/>
              <w:bottom w:val="single" w:color="CCCCCC" w:sz="1"/>
              <w:right w:val="single" w:color="CCCCCC" w:sz="1"/>
            </w:tcBorders>
            <w:shd w:fill="F5F5F5" w:val="clear"/>
            <w:tcMar>
              <w:top w:type="dxa" w:w="100"/>
              <w:left w:type="dxa" w:w="120"/>
              <w:bottom w:type="dxa" w:w="100"/>
              <w:right w:type="dxa" w:w="120"/>
            </w:tcMar>
          </w:tcPr>
          <w:p>
            <w:pPr>
              <w:jc w:val="center"/>
            </w:pPr>
            <w:r>
              <w:rPr>
                <w:rFonts w:ascii="Arial" w:cs="Arial" w:eastAsia="Arial" w:hAnsi="Arial"/>
                <w:b w:val="false"/>
                <w:bCs w:val="false"/>
                <w:color w:val="333333"/>
                <w:sz w:val="20"/>
                <w:szCs w:val="20"/>
              </w:rPr>
              <w:t xml:space="preserve">✅</w:t>
            </w:r>
          </w:p>
        </w:tc>
        <w:tc>
          <w:tcPr>
            <w:tcW w:type="dxa" w:w="1690"/>
            <w:tcBorders>
              <w:top w:val="single" w:color="CCCCCC" w:sz="1"/>
              <w:left w:val="single" w:color="CCCCCC" w:sz="1"/>
              <w:bottom w:val="single" w:color="CCCCCC" w:sz="1"/>
              <w:right w:val="single" w:color="CCCCCC" w:sz="1"/>
            </w:tcBorders>
            <w:shd w:fill="F5F5F5" w:val="clear"/>
            <w:tcMar>
              <w:top w:type="dxa" w:w="100"/>
              <w:left w:type="dxa" w:w="120"/>
              <w:bottom w:type="dxa" w:w="100"/>
              <w:right w:type="dxa" w:w="120"/>
            </w:tcMar>
          </w:tcPr>
          <w:p>
            <w:pPr>
              <w:jc w:val="center"/>
            </w:pPr>
            <w:r>
              <w:rPr>
                <w:rFonts w:ascii="Arial" w:cs="Arial" w:eastAsia="Arial" w:hAnsi="Arial"/>
                <w:b w:val="false"/>
                <w:bCs w:val="false"/>
                <w:color w:val="333333"/>
                <w:sz w:val="20"/>
                <w:szCs w:val="20"/>
              </w:rPr>
              <w:t xml:space="preserve">✅</w:t>
            </w:r>
          </w:p>
        </w:tc>
        <w:tc>
          <w:tcPr>
            <w:tcW w:type="dxa" w:w="1690"/>
            <w:tcBorders>
              <w:top w:val="single" w:color="CCCCCC" w:sz="1"/>
              <w:left w:val="single" w:color="CCCCCC" w:sz="1"/>
              <w:bottom w:val="single" w:color="CCCCCC" w:sz="1"/>
              <w:right w:val="single" w:color="CCCCCC" w:sz="1"/>
            </w:tcBorders>
            <w:shd w:fill="F5F5F5" w:val="clear"/>
            <w:tcMar>
              <w:top w:type="dxa" w:w="100"/>
              <w:left w:type="dxa" w:w="120"/>
              <w:bottom w:type="dxa" w:w="100"/>
              <w:right w:type="dxa" w:w="120"/>
            </w:tcMar>
          </w:tcPr>
          <w:p>
            <w:pPr>
              <w:jc w:val="center"/>
            </w:pPr>
            <w:r>
              <w:rPr>
                <w:rFonts w:ascii="Arial" w:cs="Arial" w:eastAsia="Arial" w:hAnsi="Arial"/>
                <w:b w:val="false"/>
                <w:bCs w:val="false"/>
                <w:color w:val="333333"/>
                <w:sz w:val="20"/>
                <w:szCs w:val="20"/>
              </w:rPr>
              <w:t xml:space="preserve">✅</w:t>
            </w:r>
          </w:p>
        </w:tc>
        <w:tc>
          <w:tcPr>
            <w:tcW w:type="dxa" w:w="1690"/>
            <w:tcBorders>
              <w:top w:val="single" w:color="CCCCCC" w:sz="1"/>
              <w:left w:val="single" w:color="CCCCCC" w:sz="1"/>
              <w:bottom w:val="single" w:color="CCCCCC" w:sz="1"/>
              <w:right w:val="single" w:color="CCCCCC" w:sz="1"/>
            </w:tcBorders>
            <w:shd w:fill="F5F5F5" w:val="clear"/>
            <w:tcMar>
              <w:top w:type="dxa" w:w="100"/>
              <w:left w:type="dxa" w:w="120"/>
              <w:bottom w:type="dxa" w:w="100"/>
              <w:right w:type="dxa" w:w="120"/>
            </w:tcMar>
          </w:tcPr>
          <w:p>
            <w:pPr>
              <w:jc w:val="center"/>
            </w:pPr>
            <w:r>
              <w:rPr>
                <w:rFonts w:ascii="Arial" w:cs="Arial" w:eastAsia="Arial" w:hAnsi="Arial"/>
                <w:b/>
                <w:bCs/>
                <w:color w:val="1A3A6B"/>
                <w:sz w:val="20"/>
                <w:szCs w:val="20"/>
              </w:rPr>
              <w:t xml:space="preserve">✅</w:t>
            </w:r>
          </w:p>
        </w:tc>
      </w:tr>
      <w:tr>
        <w:tc>
          <w:tcPr>
            <w:tcW w:type="dxa" w:w="2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left"/>
            </w:pPr>
            <w:r>
              <w:rPr>
                <w:rFonts w:ascii="Arial" w:cs="Arial" w:eastAsia="Arial" w:hAnsi="Arial"/>
                <w:b w:val="false"/>
                <w:bCs w:val="false"/>
                <w:color w:val="333333"/>
                <w:sz w:val="20"/>
                <w:szCs w:val="20"/>
              </w:rPr>
              <w:t xml:space="preserve">Zero Emissions</w:t>
            </w:r>
          </w:p>
        </w:tc>
        <w:tc>
          <w:tcPr>
            <w:tcW w:type="dxa" w:w="169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b w:val="false"/>
                <w:bCs w:val="false"/>
                <w:color w:val="333333"/>
                <w:sz w:val="20"/>
                <w:szCs w:val="20"/>
              </w:rPr>
              <w:t xml:space="preserve">❌</w:t>
            </w:r>
          </w:p>
        </w:tc>
        <w:tc>
          <w:tcPr>
            <w:tcW w:type="dxa" w:w="169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b w:val="false"/>
                <w:bCs w:val="false"/>
                <w:color w:val="333333"/>
                <w:sz w:val="20"/>
                <w:szCs w:val="20"/>
              </w:rPr>
              <w:t xml:space="preserve">✅ (ops)</w:t>
            </w:r>
          </w:p>
        </w:tc>
        <w:tc>
          <w:tcPr>
            <w:tcW w:type="dxa" w:w="169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b w:val="false"/>
                <w:bCs w:val="false"/>
                <w:color w:val="333333"/>
                <w:sz w:val="20"/>
                <w:szCs w:val="20"/>
              </w:rPr>
              <w:t xml:space="preserve">✅</w:t>
            </w:r>
          </w:p>
        </w:tc>
        <w:tc>
          <w:tcPr>
            <w:tcW w:type="dxa" w:w="169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b/>
                <w:bCs/>
                <w:color w:val="1A3A6B"/>
                <w:sz w:val="20"/>
                <w:szCs w:val="20"/>
              </w:rPr>
              <w:t xml:space="preserve">✅</w:t>
            </w:r>
          </w:p>
        </w:tc>
      </w:tr>
      <w:tr>
        <w:tc>
          <w:tcPr>
            <w:tcW w:type="dxa" w:w="2600"/>
            <w:tcBorders>
              <w:top w:val="single" w:color="CCCCCC" w:sz="1"/>
              <w:left w:val="single" w:color="CCCCCC" w:sz="1"/>
              <w:bottom w:val="single" w:color="CCCCCC" w:sz="1"/>
              <w:right w:val="single" w:color="CCCCCC" w:sz="1"/>
            </w:tcBorders>
            <w:shd w:fill="F5F5F5" w:val="clear"/>
            <w:tcMar>
              <w:top w:type="dxa" w:w="100"/>
              <w:left w:type="dxa" w:w="120"/>
              <w:bottom w:type="dxa" w:w="100"/>
              <w:right w:type="dxa" w:w="120"/>
            </w:tcMar>
          </w:tcPr>
          <w:p>
            <w:pPr>
              <w:jc w:val="left"/>
            </w:pPr>
            <w:r>
              <w:rPr>
                <w:rFonts w:ascii="Arial" w:cs="Arial" w:eastAsia="Arial" w:hAnsi="Arial"/>
                <w:b w:val="false"/>
                <w:bCs w:val="false"/>
                <w:color w:val="333333"/>
                <w:sz w:val="20"/>
                <w:szCs w:val="20"/>
              </w:rPr>
              <w:t xml:space="preserve">Water Independence</w:t>
            </w:r>
          </w:p>
        </w:tc>
        <w:tc>
          <w:tcPr>
            <w:tcW w:type="dxa" w:w="1690"/>
            <w:tcBorders>
              <w:top w:val="single" w:color="CCCCCC" w:sz="1"/>
              <w:left w:val="single" w:color="CCCCCC" w:sz="1"/>
              <w:bottom w:val="single" w:color="CCCCCC" w:sz="1"/>
              <w:right w:val="single" w:color="CCCCCC" w:sz="1"/>
            </w:tcBorders>
            <w:shd w:fill="F5F5F5" w:val="clear"/>
            <w:tcMar>
              <w:top w:type="dxa" w:w="100"/>
              <w:left w:type="dxa" w:w="120"/>
              <w:bottom w:type="dxa" w:w="100"/>
              <w:right w:type="dxa" w:w="120"/>
            </w:tcMar>
          </w:tcPr>
          <w:p>
            <w:pPr>
              <w:jc w:val="center"/>
            </w:pPr>
            <w:r>
              <w:rPr>
                <w:rFonts w:ascii="Arial" w:cs="Arial" w:eastAsia="Arial" w:hAnsi="Arial"/>
                <w:b w:val="false"/>
                <w:bCs w:val="false"/>
                <w:color w:val="333333"/>
                <w:sz w:val="20"/>
                <w:szCs w:val="20"/>
              </w:rPr>
              <w:t xml:space="preserve">❌</w:t>
            </w:r>
          </w:p>
        </w:tc>
        <w:tc>
          <w:tcPr>
            <w:tcW w:type="dxa" w:w="1690"/>
            <w:tcBorders>
              <w:top w:val="single" w:color="CCCCCC" w:sz="1"/>
              <w:left w:val="single" w:color="CCCCCC" w:sz="1"/>
              <w:bottom w:val="single" w:color="CCCCCC" w:sz="1"/>
              <w:right w:val="single" w:color="CCCCCC" w:sz="1"/>
            </w:tcBorders>
            <w:shd w:fill="F5F5F5" w:val="clear"/>
            <w:tcMar>
              <w:top w:type="dxa" w:w="100"/>
              <w:left w:type="dxa" w:w="120"/>
              <w:bottom w:type="dxa" w:w="100"/>
              <w:right w:type="dxa" w:w="120"/>
            </w:tcMar>
          </w:tcPr>
          <w:p>
            <w:pPr>
              <w:jc w:val="center"/>
            </w:pPr>
            <w:r>
              <w:rPr>
                <w:rFonts w:ascii="Arial" w:cs="Arial" w:eastAsia="Arial" w:hAnsi="Arial"/>
                <w:b w:val="false"/>
                <w:bCs w:val="false"/>
                <w:color w:val="333333"/>
                <w:sz w:val="20"/>
                <w:szCs w:val="20"/>
              </w:rPr>
              <w:t xml:space="preserve">❌</w:t>
            </w:r>
          </w:p>
        </w:tc>
        <w:tc>
          <w:tcPr>
            <w:tcW w:type="dxa" w:w="1690"/>
            <w:tcBorders>
              <w:top w:val="single" w:color="CCCCCC" w:sz="1"/>
              <w:left w:val="single" w:color="CCCCCC" w:sz="1"/>
              <w:bottom w:val="single" w:color="CCCCCC" w:sz="1"/>
              <w:right w:val="single" w:color="CCCCCC" w:sz="1"/>
            </w:tcBorders>
            <w:shd w:fill="F5F5F5" w:val="clear"/>
            <w:tcMar>
              <w:top w:type="dxa" w:w="100"/>
              <w:left w:type="dxa" w:w="120"/>
              <w:bottom w:type="dxa" w:w="100"/>
              <w:right w:type="dxa" w:w="120"/>
            </w:tcMar>
          </w:tcPr>
          <w:p>
            <w:pPr>
              <w:jc w:val="center"/>
            </w:pPr>
            <w:r>
              <w:rPr>
                <w:rFonts w:ascii="Arial" w:cs="Arial" w:eastAsia="Arial" w:hAnsi="Arial"/>
                <w:b w:val="false"/>
                <w:bCs w:val="false"/>
                <w:color w:val="333333"/>
                <w:sz w:val="20"/>
                <w:szCs w:val="20"/>
              </w:rPr>
              <w:t xml:space="preserve">⚠️ Partial</w:t>
            </w:r>
          </w:p>
        </w:tc>
        <w:tc>
          <w:tcPr>
            <w:tcW w:type="dxa" w:w="1690"/>
            <w:tcBorders>
              <w:top w:val="single" w:color="CCCCCC" w:sz="1"/>
              <w:left w:val="single" w:color="CCCCCC" w:sz="1"/>
              <w:bottom w:val="single" w:color="CCCCCC" w:sz="1"/>
              <w:right w:val="single" w:color="CCCCCC" w:sz="1"/>
            </w:tcBorders>
            <w:shd w:fill="F5F5F5" w:val="clear"/>
            <w:tcMar>
              <w:top w:type="dxa" w:w="100"/>
              <w:left w:type="dxa" w:w="120"/>
              <w:bottom w:type="dxa" w:w="100"/>
              <w:right w:type="dxa" w:w="120"/>
            </w:tcMar>
          </w:tcPr>
          <w:p>
            <w:pPr>
              <w:jc w:val="center"/>
            </w:pPr>
            <w:r>
              <w:rPr>
                <w:rFonts w:ascii="Arial" w:cs="Arial" w:eastAsia="Arial" w:hAnsi="Arial"/>
                <w:b/>
                <w:bCs/>
                <w:color w:val="1A3A6B"/>
                <w:sz w:val="20"/>
                <w:szCs w:val="20"/>
              </w:rPr>
              <w:t xml:space="preserve">✅</w:t>
            </w:r>
          </w:p>
        </w:tc>
      </w:tr>
      <w:tr>
        <w:tc>
          <w:tcPr>
            <w:tcW w:type="dxa" w:w="2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left"/>
            </w:pPr>
            <w:r>
              <w:rPr>
                <w:rFonts w:ascii="Arial" w:cs="Arial" w:eastAsia="Arial" w:hAnsi="Arial"/>
                <w:b w:val="false"/>
                <w:bCs w:val="false"/>
                <w:color w:val="333333"/>
                <w:sz w:val="20"/>
                <w:szCs w:val="20"/>
              </w:rPr>
              <w:t xml:space="preserve">Grid Independence</w:t>
            </w:r>
          </w:p>
        </w:tc>
        <w:tc>
          <w:tcPr>
            <w:tcW w:type="dxa" w:w="169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b w:val="false"/>
                <w:bCs w:val="false"/>
                <w:color w:val="333333"/>
                <w:sz w:val="20"/>
                <w:szCs w:val="20"/>
              </w:rPr>
              <w:t xml:space="preserve">⚠️ Partial</w:t>
            </w:r>
          </w:p>
        </w:tc>
        <w:tc>
          <w:tcPr>
            <w:tcW w:type="dxa" w:w="169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b w:val="false"/>
                <w:bCs w:val="false"/>
                <w:color w:val="333333"/>
                <w:sz w:val="20"/>
                <w:szCs w:val="20"/>
              </w:rPr>
              <w:t xml:space="preserve">⚠️ Partial</w:t>
            </w:r>
          </w:p>
        </w:tc>
        <w:tc>
          <w:tcPr>
            <w:tcW w:type="dxa" w:w="169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b w:val="false"/>
                <w:bCs w:val="false"/>
                <w:color w:val="333333"/>
                <w:sz w:val="20"/>
                <w:szCs w:val="20"/>
              </w:rPr>
              <w:t xml:space="preserve">⚠️ Partial</w:t>
            </w:r>
          </w:p>
        </w:tc>
        <w:tc>
          <w:tcPr>
            <w:tcW w:type="dxa" w:w="169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b/>
                <w:bCs/>
                <w:color w:val="1A3A6B"/>
                <w:sz w:val="20"/>
                <w:szCs w:val="20"/>
              </w:rPr>
              <w:t xml:space="preserve">✅</w:t>
            </w:r>
          </w:p>
        </w:tc>
      </w:tr>
      <w:tr>
        <w:tc>
          <w:tcPr>
            <w:tcW w:type="dxa" w:w="2600"/>
            <w:tcBorders>
              <w:top w:val="single" w:color="CCCCCC" w:sz="1"/>
              <w:left w:val="single" w:color="CCCCCC" w:sz="1"/>
              <w:bottom w:val="single" w:color="CCCCCC" w:sz="1"/>
              <w:right w:val="single" w:color="CCCCCC" w:sz="1"/>
            </w:tcBorders>
            <w:shd w:fill="F5F5F5" w:val="clear"/>
            <w:tcMar>
              <w:top w:type="dxa" w:w="100"/>
              <w:left w:type="dxa" w:w="120"/>
              <w:bottom w:type="dxa" w:w="100"/>
              <w:right w:type="dxa" w:w="120"/>
            </w:tcMar>
          </w:tcPr>
          <w:p>
            <w:pPr>
              <w:jc w:val="left"/>
            </w:pPr>
            <w:r>
              <w:rPr>
                <w:rFonts w:ascii="Arial" w:cs="Arial" w:eastAsia="Arial" w:hAnsi="Arial"/>
                <w:b w:val="false"/>
                <w:bCs w:val="false"/>
                <w:color w:val="333333"/>
                <w:sz w:val="20"/>
                <w:szCs w:val="20"/>
              </w:rPr>
              <w:t xml:space="preserve">Silent / Indoor</w:t>
            </w:r>
          </w:p>
        </w:tc>
        <w:tc>
          <w:tcPr>
            <w:tcW w:type="dxa" w:w="1690"/>
            <w:tcBorders>
              <w:top w:val="single" w:color="CCCCCC" w:sz="1"/>
              <w:left w:val="single" w:color="CCCCCC" w:sz="1"/>
              <w:bottom w:val="single" w:color="CCCCCC" w:sz="1"/>
              <w:right w:val="single" w:color="CCCCCC" w:sz="1"/>
            </w:tcBorders>
            <w:shd w:fill="F5F5F5" w:val="clear"/>
            <w:tcMar>
              <w:top w:type="dxa" w:w="100"/>
              <w:left w:type="dxa" w:w="120"/>
              <w:bottom w:type="dxa" w:w="100"/>
              <w:right w:type="dxa" w:w="120"/>
            </w:tcMar>
          </w:tcPr>
          <w:p>
            <w:pPr>
              <w:jc w:val="center"/>
            </w:pPr>
            <w:r>
              <w:rPr>
                <w:rFonts w:ascii="Arial" w:cs="Arial" w:eastAsia="Arial" w:hAnsi="Arial"/>
                <w:b w:val="false"/>
                <w:bCs w:val="false"/>
                <w:color w:val="333333"/>
                <w:sz w:val="20"/>
                <w:szCs w:val="20"/>
              </w:rPr>
              <w:t xml:space="preserve">❌</w:t>
            </w:r>
          </w:p>
        </w:tc>
        <w:tc>
          <w:tcPr>
            <w:tcW w:type="dxa" w:w="1690"/>
            <w:tcBorders>
              <w:top w:val="single" w:color="CCCCCC" w:sz="1"/>
              <w:left w:val="single" w:color="CCCCCC" w:sz="1"/>
              <w:bottom w:val="single" w:color="CCCCCC" w:sz="1"/>
              <w:right w:val="single" w:color="CCCCCC" w:sz="1"/>
            </w:tcBorders>
            <w:shd w:fill="F5F5F5" w:val="clear"/>
            <w:tcMar>
              <w:top w:type="dxa" w:w="100"/>
              <w:left w:type="dxa" w:w="120"/>
              <w:bottom w:type="dxa" w:w="100"/>
              <w:right w:type="dxa" w:w="120"/>
            </w:tcMar>
          </w:tcPr>
          <w:p>
            <w:pPr>
              <w:jc w:val="center"/>
            </w:pPr>
            <w:r>
              <w:rPr>
                <w:rFonts w:ascii="Arial" w:cs="Arial" w:eastAsia="Arial" w:hAnsi="Arial"/>
                <w:b w:val="false"/>
                <w:bCs w:val="false"/>
                <w:color w:val="333333"/>
                <w:sz w:val="20"/>
                <w:szCs w:val="20"/>
              </w:rPr>
              <w:t xml:space="preserve">❌</w:t>
            </w:r>
          </w:p>
        </w:tc>
        <w:tc>
          <w:tcPr>
            <w:tcW w:type="dxa" w:w="1690"/>
            <w:tcBorders>
              <w:top w:val="single" w:color="CCCCCC" w:sz="1"/>
              <w:left w:val="single" w:color="CCCCCC" w:sz="1"/>
              <w:bottom w:val="single" w:color="CCCCCC" w:sz="1"/>
              <w:right w:val="single" w:color="CCCCCC" w:sz="1"/>
            </w:tcBorders>
            <w:shd w:fill="F5F5F5" w:val="clear"/>
            <w:tcMar>
              <w:top w:type="dxa" w:w="100"/>
              <w:left w:type="dxa" w:w="120"/>
              <w:bottom w:type="dxa" w:w="100"/>
              <w:right w:type="dxa" w:w="120"/>
            </w:tcMar>
          </w:tcPr>
          <w:p>
            <w:pPr>
              <w:jc w:val="center"/>
            </w:pPr>
            <w:r>
              <w:rPr>
                <w:rFonts w:ascii="Arial" w:cs="Arial" w:eastAsia="Arial" w:hAnsi="Arial"/>
                <w:b w:val="false"/>
                <w:bCs w:val="false"/>
                <w:color w:val="333333"/>
                <w:sz w:val="20"/>
                <w:szCs w:val="20"/>
              </w:rPr>
              <w:t xml:space="preserve">❌</w:t>
            </w:r>
          </w:p>
        </w:tc>
        <w:tc>
          <w:tcPr>
            <w:tcW w:type="dxa" w:w="1690"/>
            <w:tcBorders>
              <w:top w:val="single" w:color="CCCCCC" w:sz="1"/>
              <w:left w:val="single" w:color="CCCCCC" w:sz="1"/>
              <w:bottom w:val="single" w:color="CCCCCC" w:sz="1"/>
              <w:right w:val="single" w:color="CCCCCC" w:sz="1"/>
            </w:tcBorders>
            <w:shd w:fill="F5F5F5" w:val="clear"/>
            <w:tcMar>
              <w:top w:type="dxa" w:w="100"/>
              <w:left w:type="dxa" w:w="120"/>
              <w:bottom w:type="dxa" w:w="100"/>
              <w:right w:type="dxa" w:w="120"/>
            </w:tcMar>
          </w:tcPr>
          <w:p>
            <w:pPr>
              <w:jc w:val="center"/>
            </w:pPr>
            <w:r>
              <w:rPr>
                <w:rFonts w:ascii="Arial" w:cs="Arial" w:eastAsia="Arial" w:hAnsi="Arial"/>
                <w:b/>
                <w:bCs/>
                <w:color w:val="1A3A6B"/>
                <w:sz w:val="20"/>
                <w:szCs w:val="20"/>
              </w:rPr>
              <w:t xml:space="preserve">✅</w:t>
            </w:r>
          </w:p>
        </w:tc>
      </w:tr>
      <w:tr>
        <w:tc>
          <w:tcPr>
            <w:tcW w:type="dxa" w:w="26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left"/>
            </w:pPr>
            <w:r>
              <w:rPr>
                <w:rFonts w:ascii="Arial" w:cs="Arial" w:eastAsia="Arial" w:hAnsi="Arial"/>
                <w:b w:val="false"/>
                <w:bCs w:val="false"/>
                <w:color w:val="333333"/>
                <w:sz w:val="20"/>
                <w:szCs w:val="20"/>
              </w:rPr>
              <w:t xml:space="preserve">Scalable to 20MW+</w:t>
            </w:r>
          </w:p>
        </w:tc>
        <w:tc>
          <w:tcPr>
            <w:tcW w:type="dxa" w:w="169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b w:val="false"/>
                <w:bCs w:val="false"/>
                <w:color w:val="333333"/>
                <w:sz w:val="20"/>
                <w:szCs w:val="20"/>
              </w:rPr>
              <w:t xml:space="preserve">✅</w:t>
            </w:r>
          </w:p>
        </w:tc>
        <w:tc>
          <w:tcPr>
            <w:tcW w:type="dxa" w:w="169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b w:val="false"/>
                <w:bCs w:val="false"/>
                <w:color w:val="333333"/>
                <w:sz w:val="20"/>
                <w:szCs w:val="20"/>
              </w:rPr>
              <w:t xml:space="preserve">✅</w:t>
            </w:r>
          </w:p>
        </w:tc>
        <w:tc>
          <w:tcPr>
            <w:tcW w:type="dxa" w:w="169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b w:val="false"/>
                <w:bCs w:val="false"/>
                <w:color w:val="333333"/>
                <w:sz w:val="20"/>
                <w:szCs w:val="20"/>
              </w:rPr>
              <w:t xml:space="preserve">⚠️ Complex</w:t>
            </w:r>
          </w:p>
        </w:tc>
        <w:tc>
          <w:tcPr>
            <w:tcW w:type="dxa" w:w="169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jc w:val="center"/>
            </w:pPr>
            <w:r>
              <w:rPr>
                <w:rFonts w:ascii="Arial" w:cs="Arial" w:eastAsia="Arial" w:hAnsi="Arial"/>
                <w:b/>
                <w:bCs/>
                <w:color w:val="1A3A6B"/>
                <w:sz w:val="20"/>
                <w:szCs w:val="20"/>
              </w:rPr>
              <w:t xml:space="preserve">✅</w:t>
            </w:r>
          </w:p>
        </w:tc>
      </w:tr>
    </w:tbl>
    <w:p>
      <w:pPr>
        <w:pBdr>
          <w:bottom w:val="single" w:color="CCCCCC" w:sz="4" w:space="2"/>
        </w:pBdr>
        <w:spacing w:before="160" w:after="160"/>
      </w:pPr>
      <w:r>
        <w:t xml:space="preserve"/>
      </w:r>
    </w:p>
    <w:p>
      <w:pPr>
        <w:pStyle w:val="Heading1"/>
        <w:pBdr>
          <w:bottom w:val="single" w:color="2E75B6" w:sz="8" w:space="4"/>
        </w:pBdr>
        <w:spacing w:before="360" w:after="200"/>
      </w:pPr>
      <w:r>
        <w:rPr>
          <w:rFonts w:ascii="Arial" w:cs="Arial" w:eastAsia="Arial" w:hAnsi="Arial"/>
          <w:b/>
          <w:bCs/>
          <w:color w:val="1A3A6B"/>
          <w:sz w:val="32"/>
          <w:szCs w:val="32"/>
        </w:rPr>
        <w:t xml:space="preserve">Manufacturing &amp; Delivery Infrastructure</w:t>
      </w:r>
    </w:p>
    <w:p>
      <w:pPr>
        <w:spacing w:before="80" w:after="80"/>
        <w:jc w:val="left"/>
      </w:pPr>
      <w:r>
        <w:rPr>
          <w:rFonts w:ascii="Arial" w:cs="Arial" w:eastAsia="Arial" w:hAnsi="Arial"/>
          <w:color w:val="333333"/>
          <w:sz w:val="22"/>
          <w:szCs w:val="22"/>
        </w:rPr>
        <w:t xml:space="preserve">Theron Energy’s manufacturing footprint is designed to meet the scale of demand that hyperscale RPP compliance will require:</w:t>
      </w:r>
    </w:p>
    <w:p>
      <w:pPr>
        <w:spacing w:before="120" w:after="0"/>
      </w:pPr>
      <w:r>
        <w:t xml:space="preserve"/>
      </w:r>
    </w:p>
    <w:p>
      <w:pPr>
        <w:pStyle w:val="ListParagraph"/>
        <w:numPr>
          <w:ilvl w:val="0"/>
          <w:numId w:val="2"/>
        </w:numPr>
        <w:spacing w:before="60" w:after="60"/>
      </w:pPr>
      <w:r>
        <w:rPr>
          <w:rFonts w:ascii="Arial" w:cs="Arial" w:eastAsia="Arial" w:hAnsi="Arial"/>
          <w:b w:val="false"/>
          <w:bCs w:val="false"/>
          <w:color w:val="333333"/>
          <w:sz w:val="22"/>
          <w:szCs w:val="22"/>
        </w:rPr>
        <w:t xml:space="preserve">International Head Office — Jupiter, Florida: 555,000 SF Class A facility serving as global command center, SAI integration labs, and executive operations. (Completed and ready for occupancy.)</w:t>
      </w:r>
    </w:p>
    <w:p>
      <w:pPr>
        <w:pStyle w:val="ListParagraph"/>
        <w:numPr>
          <w:ilvl w:val="0"/>
          <w:numId w:val="2"/>
        </w:numPr>
        <w:spacing w:before="60" w:after="60"/>
      </w:pPr>
      <w:r>
        <w:rPr>
          <w:rFonts w:ascii="Arial" w:cs="Arial" w:eastAsia="Arial" w:hAnsi="Arial"/>
          <w:b w:val="false"/>
          <w:bCs w:val="false"/>
          <w:color w:val="333333"/>
          <w:sz w:val="22"/>
          <w:szCs w:val="22"/>
        </w:rPr>
        <w:t xml:space="preserve">TERRA Florida — Wellington, Florida: 1,088,000 SF manufacturing hub at Twenty Mile Bend, Southern Boulevard, Palm Beach County. Dedicated to mass assembly of Permanent Magnetic Energy units and Theron H2O purification systems. (Under construction.)</w:t>
      </w:r>
    </w:p>
    <w:p>
      <w:pPr>
        <w:pStyle w:val="ListParagraph"/>
        <w:numPr>
          <w:ilvl w:val="0"/>
          <w:numId w:val="2"/>
        </w:numPr>
        <w:spacing w:before="60" w:after="60"/>
      </w:pPr>
      <w:r>
        <w:rPr>
          <w:rFonts w:ascii="Arial" w:cs="Arial" w:eastAsia="Arial" w:hAnsi="Arial"/>
          <w:b w:val="false"/>
          <w:bCs w:val="false"/>
          <w:color w:val="333333"/>
          <w:sz w:val="22"/>
          <w:szCs w:val="22"/>
        </w:rPr>
        <w:t xml:space="preserve">TERRA Ohio — Theron Transform, Pataskala, Ohio: 1,277,000 SF manufacturing facility positioned to service the Midwest data center corridor. (Completed and ready for occupancy.)</w:t>
      </w:r>
    </w:p>
    <w:p>
      <w:pPr>
        <w:spacing w:before="120" w:after="0"/>
      </w:pPr>
      <w:r>
        <w:t xml:space="preserve"/>
      </w:r>
    </w:p>
    <w:p>
      <w:pPr>
        <w:spacing w:before="80" w:after="80"/>
        <w:jc w:val="left"/>
      </w:pPr>
      <w:r>
        <w:rPr>
          <w:rFonts w:ascii="Arial" w:cs="Arial" w:eastAsia="Arial" w:hAnsi="Arial"/>
          <w:color w:val="333333"/>
          <w:sz w:val="22"/>
          <w:szCs w:val="22"/>
        </w:rPr>
        <w:t xml:space="preserve">Combined, these facilities represent over 2.8 million square feet of manufacturing capacity purpose-built for the self-generation hardware that the 2026 RPP demands.</w:t>
      </w:r>
    </w:p>
    <w:p>
      <w:pPr>
        <w:pBdr>
          <w:bottom w:val="single" w:color="CCCCCC" w:sz="4" w:space="2"/>
        </w:pBdr>
        <w:spacing w:before="160" w:after="160"/>
      </w:pPr>
      <w:r>
        <w:t xml:space="preserve"/>
      </w:r>
    </w:p>
    <w:p>
      <w:pPr>
        <w:pStyle w:val="Heading1"/>
        <w:pBdr>
          <w:bottom w:val="single" w:color="2E75B6" w:sz="8" w:space="4"/>
        </w:pBdr>
        <w:spacing w:before="360" w:after="200"/>
      </w:pPr>
      <w:r>
        <w:rPr>
          <w:rFonts w:ascii="Arial" w:cs="Arial" w:eastAsia="Arial" w:hAnsi="Arial"/>
          <w:b/>
          <w:bCs/>
          <w:color w:val="1A3A6B"/>
          <w:sz w:val="32"/>
          <w:szCs w:val="32"/>
        </w:rPr>
        <w:t xml:space="preserve">Conclusion</w:t>
      </w:r>
    </w:p>
    <w:p>
      <w:pPr>
        <w:spacing w:before="80" w:after="80"/>
        <w:jc w:val="left"/>
      </w:pPr>
      <w:r>
        <w:rPr>
          <w:rFonts w:ascii="Arial" w:cs="Arial" w:eastAsia="Arial" w:hAnsi="Arial"/>
          <w:color w:val="333333"/>
          <w:sz w:val="22"/>
          <w:szCs w:val="22"/>
        </w:rPr>
        <w:t xml:space="preserve">The 2026 Ratepayer Protection Pledge creates a clear and urgent market demand for verifiable, hardware-based self-generation solutions for AI data centers. Theron Energy’s ATMAG GENSET product line — combining Permanent Magnetic Energy generation with Atmospheric Water technology — is the only available solution that achieves full compliance across all four RPP pillars simultaneously.</w:t>
      </w:r>
    </w:p>
    <w:p>
      <w:pPr>
        <w:spacing w:before="120" w:after="0"/>
      </w:pPr>
      <w:r>
        <w:t xml:space="preserve"/>
      </w:r>
    </w:p>
    <w:p>
      <w:pPr>
        <w:spacing w:before="80" w:after="80"/>
        <w:jc w:val="left"/>
      </w:pPr>
      <w:r>
        <w:rPr>
          <w:rFonts w:ascii="Arial" w:cs="Arial" w:eastAsia="Arial" w:hAnsi="Arial"/>
          <w:color w:val="333333"/>
          <w:sz w:val="22"/>
          <w:szCs w:val="22"/>
        </w:rPr>
        <w:t xml:space="preserve">Unlike natural gas, nuclear, or solar-based self-generation proposals — which address energy independence but fail on emissions, water, or true grid separation — the ATMAG GENSET delivers a single deployable unit that removes a data center from the grid entirely, produces zero emissions, and generates its own water supply without municipal infrastructure dependency.</w:t>
      </w:r>
    </w:p>
    <w:p>
      <w:pPr>
        <w:spacing w:before="120" w:after="0"/>
      </w:pPr>
      <w:r>
        <w:t xml:space="preserve"/>
      </w:r>
    </w:p>
    <w:p>
      <w:pPr>
        <w:spacing w:before="80" w:after="80"/>
        <w:jc w:val="left"/>
      </w:pPr>
      <w:r>
        <w:rPr>
          <w:rFonts w:ascii="Arial" w:cs="Arial" w:eastAsia="Arial" w:hAnsi="Arial"/>
          <w:color w:val="333333"/>
          <w:sz w:val="22"/>
          <w:szCs w:val="22"/>
        </w:rPr>
        <w:t xml:space="preserve">For technology companies preparing to sign the RPP at the White House in March 2026, Theron Energy offers the most complete, verifiable, and differentiated self-generation solution in the market.</w:t>
      </w:r>
    </w:p>
    <w:p>
      <w:pPr>
        <w:spacing w:before="240" w:after="0"/>
      </w:pPr>
      <w:r>
        <w:t xml:space="preserve"/>
      </w:r>
    </w:p>
    <w:p>
      <w:pPr>
        <w:spacing w:before="120" w:after="80"/>
        <w:jc w:val="center"/>
      </w:pPr>
      <w:r>
        <w:rPr>
          <w:rFonts w:ascii="Arial" w:cs="Arial" w:eastAsia="Arial" w:hAnsi="Arial"/>
          <w:b/>
          <w:bCs/>
          <w:color w:val="1A3A6B"/>
          <w:sz w:val="22"/>
          <w:szCs w:val="22"/>
        </w:rPr>
        <w:t xml:space="preserve">For inquiries, investment information, or procurement discussions:</w:t>
      </w:r>
    </w:p>
    <w:p>
      <w:pPr>
        <w:spacing w:before="0" w:after="80"/>
        <w:jc w:val="center"/>
      </w:pPr>
      <w:r>
        <w:rPr>
          <w:rFonts w:ascii="Arial" w:cs="Arial" w:eastAsia="Arial" w:hAnsi="Arial"/>
          <w:color w:val="555555"/>
          <w:sz w:val="22"/>
          <w:szCs w:val="22"/>
        </w:rPr>
        <w:t xml:space="preserve">TheronEnergy.com  |  TheronH2O.com  |  TheronGenerators.com</w:t>
      </w:r>
    </w:p>
    <w:p>
      <w:pPr>
        <w:spacing w:before="0" w:after="0"/>
        <w:jc w:val="center"/>
      </w:pPr>
      <w:r>
        <w:rPr>
          <w:rFonts w:ascii="Arial" w:cs="Arial" w:eastAsia="Arial" w:hAnsi="Arial"/>
          <w:color w:val="555555"/>
          <w:sz w:val="22"/>
          <w:szCs w:val="22"/>
        </w:rPr>
        <w:t xml:space="preserve">(855) 8-THERON  |  support@theronenergy.com</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4"/>
      </w:pBdr>
      <w:spacing w:before="80"/>
    </w:pPr>
    <w:r>
      <w:rPr>
        <w:rFonts w:ascii="Arial" w:cs="Arial" w:eastAsia="Arial" w:hAnsi="Arial"/>
        <w:color w:val="888888"/>
        <w:sz w:val="18"/>
        <w:szCs w:val="18"/>
      </w:rPr>
      <w:t xml:space="preserve">Theron Energy LLC  •  TheronEnergy.com  •  TheronH2O.com  •  TheronGenerators.com        Page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of </w:t>
    </w:r>
    <w:r>
      <w:rPr>
        <w:rFonts w:ascii="Arial" w:cs="Arial" w:eastAsia="Arial" w:hAnsi="Arial"/>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4"/>
      </w:pBdr>
      <w:spacing w:after="0"/>
    </w:pPr>
    <w:r>
      <w:rPr>
        <w:rFonts w:ascii="Arial" w:cs="Arial" w:eastAsia="Arial" w:hAnsi="Arial"/>
        <w:color w:val="888888"/>
        <w:sz w:val="18"/>
        <w:szCs w:val="18"/>
      </w:rPr>
      <w:t xml:space="preserve">THERON ENERGY  |  RPP Compliance Analysis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A3A6B"/>
      <w:sz w:val="32"/>
      <w:szCs w:val="32"/>
    </w:rPr>
  </w:style>
  <w:style w:type="paragraph" w:styleId="Heading2">
    <w:name w:val="Heading 2"/>
    <w:basedOn w:val="Normal"/>
    <w:next w:val="Normal"/>
    <w:qFormat/>
    <w:pPr>
      <w:spacing w:before="280" w:after="140"/>
      <w:outlineLvl w:val="1"/>
    </w:pPr>
    <w:rPr>
      <w:rFonts w:ascii="Arial" w:cs="Arial" w:eastAsia="Arial" w:hAnsi="Arial"/>
      <w:b/>
      <w:bCs/>
      <w:color w:val="2E75B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2026-02-27T04:29:50.720Z</dcterms:created>
  <dcterms:modified xsi:type="dcterms:W3CDTF">2026-02-27T04:29:50.721Z</dcterms:modified>
</cp:coreProperties>
</file>

<file path=docProps/custom.xml><?xml version="1.0" encoding="utf-8"?>
<Properties xmlns="http://schemas.openxmlformats.org/officeDocument/2006/custom-properties" xmlns:vt="http://schemas.openxmlformats.org/officeDocument/2006/docPropsVTypes"/>
</file>